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tblCellMar>
          <w:left w:w="0" w:type="dxa"/>
          <w:right w:w="0" w:type="dxa"/>
        </w:tblCellMar>
        <w:tblLook w:val="04A0" w:firstRow="1" w:lastRow="0" w:firstColumn="1" w:lastColumn="0" w:noHBand="0" w:noVBand="1"/>
      </w:tblPr>
      <w:tblGrid>
        <w:gridCol w:w="6513"/>
        <w:gridCol w:w="690"/>
        <w:gridCol w:w="1132"/>
        <w:gridCol w:w="5765"/>
      </w:tblGrid>
      <w:tr w:rsidR="00BD1CF0" w:rsidRPr="009A7469" w:rsidTr="004F3D86">
        <w:trPr>
          <w:trHeight w:hRule="exact" w:val="10152"/>
        </w:trPr>
        <w:tc>
          <w:tcPr>
            <w:tcW w:w="6513" w:type="dxa"/>
          </w:tcPr>
          <w:p w:rsidR="00BD1CF0" w:rsidRPr="003A5CFB" w:rsidRDefault="00BD1CF0" w:rsidP="009E7A7C">
            <w:pPr>
              <w:rPr>
                <w:b/>
              </w:rPr>
            </w:pPr>
          </w:p>
          <w:tbl>
            <w:tblPr>
              <w:tblW w:w="5000" w:type="pct"/>
              <w:tblCellMar>
                <w:left w:w="0" w:type="dxa"/>
                <w:right w:w="0" w:type="dxa"/>
              </w:tblCellMar>
              <w:tblLook w:val="04A0" w:firstRow="1" w:lastRow="0" w:firstColumn="1" w:lastColumn="0" w:noHBand="0" w:noVBand="1"/>
              <w:tblDescription w:val="Back cover layout"/>
            </w:tblPr>
            <w:tblGrid>
              <w:gridCol w:w="6513"/>
            </w:tblGrid>
            <w:tr w:rsidR="00BD1CF0" w:rsidRPr="004F3D86" w:rsidTr="009E7A7C">
              <w:trPr>
                <w:trHeight w:val="7920"/>
              </w:trPr>
              <w:tc>
                <w:tcPr>
                  <w:tcW w:w="5000" w:type="pct"/>
                </w:tcPr>
                <w:p w:rsidR="00BD1CF0" w:rsidRPr="00C9664B" w:rsidRDefault="00BD1CF0" w:rsidP="009E7A7C">
                  <w:pPr>
                    <w:spacing w:after="160" w:line="288" w:lineRule="auto"/>
                    <w:rPr>
                      <w:rFonts w:ascii="Arial" w:eastAsia="Times New Roman" w:hAnsi="Arial" w:cs="Arial"/>
                      <w:color w:val="333333"/>
                      <w:sz w:val="14"/>
                      <w:szCs w:val="14"/>
                      <w:lang w:eastAsia="en-GB"/>
                    </w:rPr>
                  </w:pPr>
                </w:p>
                <w:p w:rsidR="00BE001E" w:rsidRPr="00BE001E" w:rsidRDefault="00BE001E" w:rsidP="00226852">
                  <w:pPr>
                    <w:numPr>
                      <w:ilvl w:val="0"/>
                      <w:numId w:val="2"/>
                    </w:numPr>
                    <w:shd w:val="clear" w:color="auto" w:fill="FFFFFF"/>
                    <w:spacing w:line="336" w:lineRule="atLeast"/>
                    <w:textAlignment w:val="baseline"/>
                    <w:rPr>
                      <w:rFonts w:ascii="Arial" w:eastAsia="Times New Roman" w:hAnsi="Arial" w:cs="Arial"/>
                      <w:color w:val="333333"/>
                      <w:sz w:val="16"/>
                      <w:szCs w:val="16"/>
                      <w:lang w:eastAsia="en-GB"/>
                    </w:rPr>
                  </w:pPr>
                </w:p>
              </w:tc>
            </w:tr>
            <w:tr w:rsidR="00BD1CF0" w:rsidRPr="004F3D86" w:rsidTr="009E7A7C">
              <w:trPr>
                <w:trHeight w:val="2232"/>
              </w:trPr>
              <w:tc>
                <w:tcPr>
                  <w:tcW w:w="5000" w:type="pct"/>
                  <w:vAlign w:val="bottom"/>
                </w:tcPr>
                <w:p w:rsidR="00BD1CF0" w:rsidRPr="00BE001E" w:rsidRDefault="00BD1CF0" w:rsidP="009E7A7C">
                  <w:pPr>
                    <w:rPr>
                      <w:rFonts w:ascii="Arial" w:eastAsia="Times New Roman" w:hAnsi="Arial" w:cs="Arial"/>
                      <w:color w:val="333333"/>
                      <w:sz w:val="16"/>
                      <w:szCs w:val="16"/>
                      <w:lang w:eastAsia="en-GB"/>
                    </w:rPr>
                  </w:pPr>
                </w:p>
              </w:tc>
            </w:tr>
          </w:tbl>
          <w:p w:rsidR="00BD1CF0" w:rsidRPr="009A7469" w:rsidRDefault="00BD1CF0" w:rsidP="009E7A7C">
            <w:pPr>
              <w:rPr>
                <w:rFonts w:eastAsiaTheme="minorEastAsia"/>
                <w:sz w:val="22"/>
                <w:szCs w:val="22"/>
                <w:lang w:eastAsia="zh-CN"/>
              </w:rPr>
            </w:pPr>
          </w:p>
        </w:tc>
        <w:tc>
          <w:tcPr>
            <w:tcW w:w="690" w:type="dxa"/>
          </w:tcPr>
          <w:p w:rsidR="00BD1CF0" w:rsidRPr="009A7469" w:rsidRDefault="00BD1CF0" w:rsidP="009E7A7C">
            <w:pPr>
              <w:rPr>
                <w:rFonts w:eastAsiaTheme="minorEastAsia"/>
                <w:sz w:val="22"/>
                <w:szCs w:val="22"/>
                <w:lang w:eastAsia="zh-CN"/>
              </w:rPr>
            </w:pPr>
          </w:p>
        </w:tc>
        <w:tc>
          <w:tcPr>
            <w:tcW w:w="1132" w:type="dxa"/>
          </w:tcPr>
          <w:p w:rsidR="00BD1CF0" w:rsidRDefault="00BD1CF0" w:rsidP="009E7A7C">
            <w:pPr>
              <w:rPr>
                <w:rFonts w:eastAsiaTheme="minorEastAsia"/>
                <w:sz w:val="22"/>
                <w:szCs w:val="22"/>
                <w:lang w:eastAsia="zh-CN"/>
              </w:rPr>
            </w:pPr>
          </w:p>
          <w:p w:rsidR="00BD1CF0" w:rsidRPr="009A7469" w:rsidRDefault="00BD1CF0" w:rsidP="009E7A7C">
            <w:pPr>
              <w:rPr>
                <w:rFonts w:eastAsiaTheme="minorEastAsia"/>
                <w:sz w:val="22"/>
                <w:szCs w:val="22"/>
                <w:lang w:eastAsia="zh-CN"/>
              </w:rPr>
            </w:pPr>
          </w:p>
        </w:tc>
        <w:tc>
          <w:tcPr>
            <w:tcW w:w="5765" w:type="dxa"/>
          </w:tcPr>
          <w:tbl>
            <w:tblPr>
              <w:tblW w:w="5000" w:type="pct"/>
              <w:tblCellMar>
                <w:left w:w="0" w:type="dxa"/>
                <w:right w:w="0" w:type="dxa"/>
              </w:tblCellMar>
              <w:tblLook w:val="04A0" w:firstRow="1" w:lastRow="0" w:firstColumn="1" w:lastColumn="0" w:noHBand="0" w:noVBand="1"/>
              <w:tblDescription w:val="Front cover layout"/>
            </w:tblPr>
            <w:tblGrid>
              <w:gridCol w:w="5765"/>
            </w:tblGrid>
            <w:tr w:rsidR="00BD1CF0" w:rsidRPr="003A5CFB" w:rsidTr="009E7A7C">
              <w:trPr>
                <w:trHeight w:val="4363"/>
              </w:trPr>
              <w:tc>
                <w:tcPr>
                  <w:tcW w:w="5000" w:type="pct"/>
                  <w:vAlign w:val="bottom"/>
                </w:tcPr>
                <w:p w:rsidR="00BD1CF0" w:rsidRPr="00BD1CF0" w:rsidRDefault="00BD1CF0" w:rsidP="009E7A7C">
                  <w:pPr>
                    <w:spacing w:after="160" w:line="216" w:lineRule="auto"/>
                    <w:contextualSpacing/>
                    <w:rPr>
                      <w:rFonts w:asciiTheme="majorHAnsi" w:eastAsiaTheme="majorEastAsia" w:hAnsiTheme="majorHAnsi" w:cstheme="majorBidi"/>
                      <w:color w:val="002060"/>
                      <w:kern w:val="28"/>
                      <w:sz w:val="88"/>
                      <w:szCs w:val="88"/>
                      <w:lang w:eastAsia="ja-JP"/>
                    </w:rPr>
                  </w:pPr>
                  <w:r w:rsidRPr="009A7469">
                    <w:rPr>
                      <w:rFonts w:asciiTheme="majorHAnsi" w:eastAsiaTheme="majorEastAsia" w:hAnsiTheme="majorHAnsi" w:cstheme="majorBidi"/>
                      <w:color w:val="002060"/>
                      <w:kern w:val="28"/>
                      <w:sz w:val="88"/>
                      <w:szCs w:val="88"/>
                      <w:lang w:eastAsia="ja-JP"/>
                    </w:rPr>
                    <w:t>Safeguarding children, young people and adults</w:t>
                  </w:r>
                </w:p>
              </w:tc>
            </w:tr>
            <w:tr w:rsidR="00BD1CF0" w:rsidRPr="003A5CFB" w:rsidTr="009E7A7C">
              <w:trPr>
                <w:trHeight w:val="3909"/>
              </w:trPr>
              <w:tc>
                <w:tcPr>
                  <w:tcW w:w="5000" w:type="pct"/>
                  <w:vAlign w:val="center"/>
                </w:tcPr>
                <w:tbl>
                  <w:tblPr>
                    <w:tblW w:w="0" w:type="auto"/>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blBorders>
                    <w:tblCellMar>
                      <w:left w:w="0" w:type="dxa"/>
                      <w:right w:w="0" w:type="dxa"/>
                    </w:tblCellMar>
                    <w:tblLook w:val="04A0" w:firstRow="1" w:lastRow="0" w:firstColumn="1" w:lastColumn="0" w:noHBand="0" w:noVBand="1"/>
                    <w:tblDescription w:val="Picture frame"/>
                  </w:tblPr>
                  <w:tblGrid>
                    <w:gridCol w:w="5749"/>
                  </w:tblGrid>
                  <w:tr w:rsidR="00BD1CF0" w:rsidRPr="003A5CFB" w:rsidTr="009E7A7C">
                    <w:tc>
                      <w:tcPr>
                        <w:tcW w:w="0" w:type="auto"/>
                      </w:tcPr>
                      <w:p w:rsidR="00BD1CF0" w:rsidRPr="009A7469" w:rsidRDefault="00BD1CF0" w:rsidP="009E7A7C">
                        <w:pPr>
                          <w:spacing w:before="100" w:after="100"/>
                          <w:ind w:left="101" w:right="101"/>
                          <w:jc w:val="center"/>
                          <w:rPr>
                            <w:rFonts w:eastAsiaTheme="minorEastAsia"/>
                            <w:color w:val="595959" w:themeColor="text1" w:themeTint="A6"/>
                            <w:sz w:val="20"/>
                            <w:szCs w:val="20"/>
                            <w:lang w:eastAsia="ja-JP"/>
                          </w:rPr>
                        </w:pPr>
                        <w:r w:rsidRPr="00391FFF">
                          <w:rPr>
                            <w:rFonts w:eastAsiaTheme="minorEastAsia"/>
                            <w:noProof/>
                            <w:color w:val="595959" w:themeColor="text1" w:themeTint="A6"/>
                            <w:sz w:val="20"/>
                            <w:szCs w:val="20"/>
                            <w:lang w:eastAsia="en-GB"/>
                          </w:rPr>
                          <w:drawing>
                            <wp:inline distT="0" distB="0" distL="0" distR="0" wp14:anchorId="667B687F" wp14:editId="2764C82C">
                              <wp:extent cx="3512820" cy="21617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FFA2_RT.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3514102" cy="2162523"/>
                                      </a:xfrm>
                                      <a:prstGeom prst="rect">
                                        <a:avLst/>
                                      </a:prstGeom>
                                      <a:ln>
                                        <a:noFill/>
                                      </a:ln>
                                      <a:extLst>
                                        <a:ext uri="{53640926-AAD7-44D8-BBD7-CCE9431645EC}">
                                          <a14:shadowObscured xmlns:a14="http://schemas.microsoft.com/office/drawing/2010/main"/>
                                        </a:ext>
                                      </a:extLst>
                                    </pic:spPr>
                                  </pic:pic>
                                </a:graphicData>
                              </a:graphic>
                            </wp:inline>
                          </w:drawing>
                        </w:r>
                      </w:p>
                    </w:tc>
                  </w:tr>
                </w:tbl>
                <w:p w:rsidR="00BD1CF0" w:rsidRPr="009A7469" w:rsidRDefault="00BD1CF0" w:rsidP="009E7A7C">
                  <w:pPr>
                    <w:jc w:val="center"/>
                    <w:rPr>
                      <w:rFonts w:eastAsiaTheme="minorEastAsia"/>
                      <w:sz w:val="22"/>
                      <w:szCs w:val="22"/>
                      <w:lang w:eastAsia="zh-CN"/>
                    </w:rPr>
                  </w:pPr>
                </w:p>
              </w:tc>
            </w:tr>
            <w:tr w:rsidR="00BD1CF0" w:rsidRPr="003A5CFB" w:rsidTr="009E7A7C">
              <w:trPr>
                <w:trHeight w:val="1800"/>
              </w:trPr>
              <w:tc>
                <w:tcPr>
                  <w:tcW w:w="5000" w:type="pct"/>
                </w:tcPr>
                <w:p w:rsidR="00BD1CF0" w:rsidRPr="009A7469" w:rsidRDefault="00BD1CF0" w:rsidP="00BD1CF0">
                  <w:pPr>
                    <w:spacing w:before="120"/>
                    <w:contextualSpacing/>
                    <w:rPr>
                      <w:rFonts w:ascii="Arial" w:eastAsiaTheme="minorEastAsia" w:hAnsi="Arial" w:cs="Arial"/>
                      <w:b/>
                      <w:bCs/>
                      <w:caps/>
                      <w:color w:val="4F81BD" w:themeColor="accent1"/>
                      <w:szCs w:val="40"/>
                      <w:lang w:eastAsia="ja-JP"/>
                    </w:rPr>
                  </w:pPr>
                  <w:r>
                    <w:rPr>
                      <w:rFonts w:ascii="Arial" w:eastAsiaTheme="minorEastAsia" w:hAnsi="Arial" w:cs="Arial"/>
                      <w:b/>
                      <w:bCs/>
                      <w:caps/>
                      <w:color w:val="4F81BD" w:themeColor="accent1"/>
                      <w:szCs w:val="40"/>
                      <w:lang w:eastAsia="ja-JP"/>
                    </w:rPr>
                    <w:t>ESSEX WAY SURGERY</w:t>
                  </w:r>
                </w:p>
              </w:tc>
            </w:tr>
          </w:tbl>
          <w:p w:rsidR="00BD1CF0" w:rsidRPr="009A7469" w:rsidRDefault="00BD1CF0" w:rsidP="009E7A7C">
            <w:pPr>
              <w:rPr>
                <w:rFonts w:eastAsiaTheme="minorEastAsia"/>
                <w:sz w:val="22"/>
                <w:szCs w:val="22"/>
                <w:lang w:eastAsia="zh-CN"/>
              </w:rPr>
            </w:pPr>
          </w:p>
        </w:tc>
      </w:tr>
      <w:tr w:rsidR="00BD1CF0" w:rsidRPr="00F72516" w:rsidTr="004F3D86">
        <w:trPr>
          <w:trHeight w:hRule="exact" w:val="9792"/>
        </w:trPr>
        <w:tc>
          <w:tcPr>
            <w:tcW w:w="6513" w:type="dxa"/>
          </w:tcPr>
          <w:p w:rsidR="00BD1CF0" w:rsidRPr="00F72516" w:rsidRDefault="00BD1CF0" w:rsidP="009E7A7C">
            <w:pPr>
              <w:rPr>
                <w:rFonts w:ascii="Arial" w:hAnsi="Arial" w:cs="Arial"/>
                <w:b/>
                <w:bCs/>
                <w:color w:val="244061" w:themeColor="accent1" w:themeShade="80"/>
                <w:sz w:val="18"/>
                <w:szCs w:val="18"/>
              </w:rPr>
            </w:pPr>
            <w:r w:rsidRPr="008412F7">
              <w:rPr>
                <w:rFonts w:ascii="Arial" w:hAnsi="Arial" w:cs="Arial"/>
                <w:b/>
                <w:bCs/>
                <w:color w:val="244061" w:themeColor="accent1" w:themeShade="80"/>
                <w:sz w:val="18"/>
                <w:szCs w:val="18"/>
              </w:rPr>
              <w:lastRenderedPageBreak/>
              <w:t>What to do</w:t>
            </w:r>
            <w:r w:rsidRPr="00F72516">
              <w:rPr>
                <w:rFonts w:ascii="Arial" w:hAnsi="Arial" w:cs="Arial"/>
                <w:b/>
                <w:bCs/>
                <w:color w:val="244061" w:themeColor="accent1" w:themeShade="80"/>
                <w:sz w:val="18"/>
                <w:szCs w:val="18"/>
              </w:rPr>
              <w:t xml:space="preserve"> </w:t>
            </w:r>
          </w:p>
          <w:p w:rsidR="00BD1CF0" w:rsidRPr="00F72516" w:rsidRDefault="00BD1CF0" w:rsidP="009E7A7C">
            <w:pPr>
              <w:rPr>
                <w:rFonts w:ascii="Arial" w:hAnsi="Arial" w:cs="Arial"/>
                <w:sz w:val="18"/>
                <w:szCs w:val="18"/>
              </w:rPr>
            </w:pPr>
          </w:p>
          <w:p w:rsidR="00BD1CF0" w:rsidRPr="00F72516" w:rsidRDefault="00BD1CF0" w:rsidP="009E7A7C">
            <w:pPr>
              <w:spacing w:after="160"/>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If you are being abused, know of someone who is being abused or think someone may be at risk, it is important that you inform the right people.</w:t>
            </w:r>
          </w:p>
          <w:p w:rsidR="00BD1CF0" w:rsidRPr="00F72516" w:rsidRDefault="00BD1CF0" w:rsidP="009E7A7C">
            <w:pPr>
              <w:spacing w:after="160"/>
              <w:rPr>
                <w:rFonts w:ascii="Arial" w:eastAsiaTheme="minorEastAsia" w:hAnsi="Arial" w:cs="Arial"/>
                <w:color w:val="595959" w:themeColor="text1" w:themeTint="A6"/>
                <w:sz w:val="18"/>
                <w:szCs w:val="18"/>
                <w:lang w:eastAsia="ja-JP"/>
              </w:rPr>
            </w:pPr>
          </w:p>
          <w:p w:rsidR="00BD1CF0" w:rsidRPr="00F72516" w:rsidRDefault="00BD1CF0" w:rsidP="009E7A7C">
            <w:pPr>
              <w:spacing w:after="160"/>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We want to reassure you that the people who you talk to will take your concerns seriously and are able to provide support, guidance and take action to ensure the safety of everyone.</w:t>
            </w:r>
          </w:p>
          <w:p w:rsidR="00BD1CF0" w:rsidRPr="00F72516" w:rsidRDefault="00BD1CF0" w:rsidP="009E7A7C">
            <w:pPr>
              <w:spacing w:after="160"/>
              <w:rPr>
                <w:rFonts w:ascii="Arial" w:eastAsiaTheme="minorEastAsia" w:hAnsi="Arial" w:cs="Arial"/>
                <w:color w:val="595959" w:themeColor="text1" w:themeTint="A6"/>
                <w:sz w:val="18"/>
                <w:szCs w:val="18"/>
                <w:lang w:eastAsia="ja-JP"/>
              </w:rPr>
            </w:pPr>
          </w:p>
          <w:p w:rsidR="00BD1CF0" w:rsidRPr="00F72516" w:rsidRDefault="00BD1CF0" w:rsidP="009E7A7C">
            <w:pPr>
              <w:spacing w:after="160"/>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 xml:space="preserve">Please speak to a member of staff who will help you get the help you need. All our staff are trained in safeguarding. </w:t>
            </w:r>
          </w:p>
          <w:p w:rsidR="00BD1CF0" w:rsidRPr="00F72516" w:rsidRDefault="00BD1CF0" w:rsidP="009E7A7C">
            <w:pPr>
              <w:spacing w:after="160"/>
              <w:rPr>
                <w:rFonts w:ascii="Arial" w:eastAsiaTheme="minorEastAsia" w:hAnsi="Arial" w:cs="Arial"/>
                <w:color w:val="595959" w:themeColor="text1" w:themeTint="A6"/>
                <w:sz w:val="18"/>
                <w:szCs w:val="18"/>
                <w:lang w:eastAsia="ja-JP"/>
              </w:rPr>
            </w:pPr>
          </w:p>
          <w:p w:rsidR="004F3D86" w:rsidRPr="00F72516" w:rsidRDefault="004F3D86" w:rsidP="009E7A7C">
            <w:pPr>
              <w:spacing w:after="160" w:line="288" w:lineRule="auto"/>
              <w:rPr>
                <w:rFonts w:ascii="Arial" w:eastAsiaTheme="minorEastAsia" w:hAnsi="Arial" w:cs="Arial"/>
                <w:b/>
                <w:color w:val="595959" w:themeColor="text1" w:themeTint="A6"/>
                <w:sz w:val="18"/>
                <w:szCs w:val="18"/>
                <w:lang w:eastAsia="ja-JP"/>
              </w:rPr>
            </w:pPr>
          </w:p>
          <w:p w:rsidR="004F3D86" w:rsidRPr="00F72516" w:rsidRDefault="004F3D86" w:rsidP="009E7A7C">
            <w:pPr>
              <w:spacing w:after="160" w:line="288" w:lineRule="auto"/>
              <w:rPr>
                <w:rFonts w:ascii="Arial" w:eastAsiaTheme="minorEastAsia" w:hAnsi="Arial" w:cs="Arial"/>
                <w:b/>
                <w:color w:val="595959" w:themeColor="text1" w:themeTint="A6"/>
                <w:sz w:val="18"/>
                <w:szCs w:val="18"/>
                <w:lang w:eastAsia="ja-JP"/>
              </w:rPr>
            </w:pPr>
          </w:p>
          <w:p w:rsidR="00BD1CF0" w:rsidRPr="00F72516" w:rsidRDefault="00BD1CF0" w:rsidP="009E7A7C">
            <w:pPr>
              <w:spacing w:after="160" w:line="288" w:lineRule="auto"/>
              <w:rPr>
                <w:rFonts w:ascii="Arial" w:eastAsiaTheme="minorEastAsia" w:hAnsi="Arial" w:cs="Arial"/>
                <w:b/>
                <w:color w:val="595959" w:themeColor="text1" w:themeTint="A6"/>
                <w:sz w:val="18"/>
                <w:szCs w:val="18"/>
                <w:lang w:eastAsia="ja-JP"/>
              </w:rPr>
            </w:pPr>
            <w:r w:rsidRPr="00F72516">
              <w:rPr>
                <w:rFonts w:ascii="Arial" w:eastAsiaTheme="minorEastAsia" w:hAnsi="Arial" w:cs="Arial"/>
                <w:b/>
                <w:color w:val="595959" w:themeColor="text1" w:themeTint="A6"/>
                <w:sz w:val="18"/>
                <w:szCs w:val="18"/>
                <w:lang w:eastAsia="ja-JP"/>
              </w:rPr>
              <w:t>They will support you!</w:t>
            </w:r>
          </w:p>
          <w:p w:rsidR="00BD1CF0" w:rsidRPr="00F72516" w:rsidRDefault="00BD1CF0" w:rsidP="009E7A7C">
            <w:pPr>
              <w:rPr>
                <w:rFonts w:ascii="Arial" w:eastAsiaTheme="minorEastAsia" w:hAnsi="Arial" w:cs="Arial"/>
                <w:color w:val="595959" w:themeColor="text1" w:themeTint="A6"/>
                <w:sz w:val="18"/>
                <w:szCs w:val="18"/>
                <w:lang w:eastAsia="ja-JP"/>
              </w:rPr>
            </w:pPr>
          </w:p>
          <w:p w:rsidR="00BD1CF0" w:rsidRPr="00F72516" w:rsidRDefault="00BD1CF0" w:rsidP="009E7A7C">
            <w:pPr>
              <w:rPr>
                <w:rFonts w:ascii="Arial" w:eastAsiaTheme="minorEastAsia" w:hAnsi="Arial" w:cs="Arial"/>
                <w:color w:val="595959" w:themeColor="text1" w:themeTint="A6"/>
                <w:sz w:val="18"/>
                <w:szCs w:val="18"/>
                <w:lang w:eastAsia="ja-JP"/>
              </w:rPr>
            </w:pPr>
          </w:p>
          <w:p w:rsidR="00BD1CF0" w:rsidRPr="00F72516" w:rsidRDefault="00BD1CF0" w:rsidP="009E7A7C">
            <w:pPr>
              <w:rPr>
                <w:rFonts w:ascii="Arial" w:eastAsiaTheme="minorEastAsia" w:hAnsi="Arial" w:cs="Arial"/>
                <w:color w:val="595959" w:themeColor="text1" w:themeTint="A6"/>
                <w:sz w:val="18"/>
                <w:szCs w:val="18"/>
                <w:lang w:eastAsia="ja-JP"/>
              </w:rPr>
            </w:pPr>
          </w:p>
          <w:p w:rsidR="00BD1CF0" w:rsidRPr="00F72516" w:rsidRDefault="00BD1CF0" w:rsidP="009E7A7C">
            <w:pPr>
              <w:rPr>
                <w:rFonts w:ascii="Arial" w:hAnsi="Arial" w:cs="Arial"/>
                <w:b/>
                <w:bCs/>
                <w:sz w:val="18"/>
                <w:szCs w:val="18"/>
              </w:rPr>
            </w:pPr>
            <w:r w:rsidRPr="00F72516">
              <w:rPr>
                <w:rFonts w:ascii="Arial" w:hAnsi="Arial" w:cs="Arial"/>
                <w:sz w:val="18"/>
                <w:szCs w:val="18"/>
              </w:rPr>
              <w:t xml:space="preserve"> </w:t>
            </w:r>
          </w:p>
        </w:tc>
        <w:tc>
          <w:tcPr>
            <w:tcW w:w="690" w:type="dxa"/>
          </w:tcPr>
          <w:p w:rsidR="00BD1CF0" w:rsidRPr="00F72516" w:rsidRDefault="00BD1CF0" w:rsidP="009E7A7C">
            <w:pPr>
              <w:rPr>
                <w:rFonts w:ascii="Arial" w:eastAsiaTheme="minorEastAsia" w:hAnsi="Arial" w:cs="Arial"/>
                <w:color w:val="595959" w:themeColor="text1" w:themeTint="A6"/>
                <w:sz w:val="18"/>
                <w:szCs w:val="18"/>
                <w:lang w:eastAsia="ja-JP"/>
              </w:rPr>
            </w:pPr>
          </w:p>
        </w:tc>
        <w:tc>
          <w:tcPr>
            <w:tcW w:w="1132" w:type="dxa"/>
          </w:tcPr>
          <w:p w:rsidR="00BD1CF0" w:rsidRPr="008412F7" w:rsidRDefault="00BD1CF0" w:rsidP="009E7A7C">
            <w:pPr>
              <w:rPr>
                <w:rFonts w:ascii="Arial" w:eastAsiaTheme="minorEastAsia" w:hAnsi="Arial" w:cs="Arial"/>
                <w:sz w:val="16"/>
                <w:szCs w:val="16"/>
                <w:lang w:eastAsia="zh-CN"/>
              </w:rPr>
            </w:pPr>
          </w:p>
          <w:p w:rsidR="004F3D86" w:rsidRPr="008412F7" w:rsidRDefault="004F3D86" w:rsidP="009E7A7C">
            <w:pPr>
              <w:rPr>
                <w:rFonts w:ascii="Arial" w:eastAsiaTheme="minorEastAsia" w:hAnsi="Arial" w:cs="Arial"/>
                <w:sz w:val="16"/>
                <w:szCs w:val="16"/>
                <w:lang w:eastAsia="zh-CN"/>
              </w:rPr>
            </w:pPr>
          </w:p>
          <w:p w:rsidR="004F3D86" w:rsidRPr="008412F7" w:rsidRDefault="004F3D86" w:rsidP="009E7A7C">
            <w:pPr>
              <w:rPr>
                <w:rFonts w:ascii="Arial" w:eastAsiaTheme="minorEastAsia" w:hAnsi="Arial" w:cs="Arial"/>
                <w:sz w:val="16"/>
                <w:szCs w:val="16"/>
                <w:lang w:eastAsia="zh-CN"/>
              </w:rPr>
            </w:pPr>
          </w:p>
          <w:p w:rsidR="004F3D86" w:rsidRPr="008412F7" w:rsidRDefault="004F3D86" w:rsidP="009E7A7C">
            <w:pPr>
              <w:rPr>
                <w:rFonts w:ascii="Arial" w:eastAsiaTheme="minorEastAsia" w:hAnsi="Arial" w:cs="Arial"/>
                <w:sz w:val="16"/>
                <w:szCs w:val="16"/>
                <w:lang w:eastAsia="zh-CN"/>
              </w:rPr>
            </w:pPr>
          </w:p>
          <w:p w:rsidR="004F3D86" w:rsidRPr="008412F7" w:rsidRDefault="004F3D86" w:rsidP="009E7A7C">
            <w:pPr>
              <w:rPr>
                <w:rFonts w:ascii="Arial" w:eastAsiaTheme="minorEastAsia" w:hAnsi="Arial" w:cs="Arial"/>
                <w:sz w:val="16"/>
                <w:szCs w:val="16"/>
                <w:lang w:eastAsia="zh-CN"/>
              </w:rPr>
            </w:pPr>
          </w:p>
          <w:p w:rsidR="004F3D86" w:rsidRPr="008412F7" w:rsidRDefault="004F3D86" w:rsidP="009E7A7C">
            <w:pPr>
              <w:rPr>
                <w:rFonts w:ascii="Arial" w:eastAsiaTheme="minorEastAsia" w:hAnsi="Arial" w:cs="Arial"/>
                <w:sz w:val="16"/>
                <w:szCs w:val="16"/>
                <w:lang w:eastAsia="zh-CN"/>
              </w:rPr>
            </w:pPr>
          </w:p>
        </w:tc>
        <w:tc>
          <w:tcPr>
            <w:tcW w:w="5765" w:type="dxa"/>
          </w:tcPr>
          <w:p w:rsidR="004F3D86" w:rsidRPr="008412F7" w:rsidRDefault="004F3D86" w:rsidP="009E7A7C">
            <w:pPr>
              <w:rPr>
                <w:rFonts w:ascii="Arial" w:hAnsi="Arial" w:cs="Arial"/>
                <w:b/>
                <w:bCs/>
                <w:color w:val="17365D" w:themeColor="text2" w:themeShade="BF"/>
                <w:sz w:val="18"/>
                <w:szCs w:val="18"/>
              </w:rPr>
            </w:pPr>
          </w:p>
          <w:p w:rsidR="00226852" w:rsidRPr="008412F7" w:rsidRDefault="00226852" w:rsidP="00226852">
            <w:pPr>
              <w:spacing w:after="160" w:line="288" w:lineRule="auto"/>
              <w:rPr>
                <w:rFonts w:ascii="Arial" w:eastAsia="Times New Roman" w:hAnsi="Arial" w:cs="Arial"/>
                <w:b/>
                <w:color w:val="17365D" w:themeColor="text2" w:themeShade="BF"/>
                <w:sz w:val="18"/>
                <w:szCs w:val="18"/>
                <w:lang w:eastAsia="en-GB"/>
              </w:rPr>
            </w:pPr>
            <w:r w:rsidRPr="008412F7">
              <w:rPr>
                <w:rFonts w:ascii="Arial" w:eastAsia="Times New Roman" w:hAnsi="Arial" w:cs="Arial"/>
                <w:b/>
                <w:color w:val="17365D" w:themeColor="text2" w:themeShade="BF"/>
                <w:sz w:val="18"/>
                <w:szCs w:val="18"/>
                <w:lang w:eastAsia="en-GB"/>
              </w:rPr>
              <w:t>Who to contact?</w:t>
            </w:r>
          </w:p>
          <w:p w:rsidR="008412F7" w:rsidRPr="008412F7" w:rsidRDefault="00226852" w:rsidP="00226852">
            <w:pPr>
              <w:spacing w:after="160" w:line="288" w:lineRule="auto"/>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24 hour protection line for children and vulnerable adults: 0345 603 7634</w:t>
            </w:r>
          </w:p>
          <w:p w:rsidR="00226852" w:rsidRPr="008412F7" w:rsidRDefault="00226852" w:rsidP="00226852">
            <w:pPr>
              <w:spacing w:after="160" w:line="288" w:lineRule="auto"/>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Essex Safeguarding Adult Board: </w:t>
            </w:r>
            <w:hyperlink r:id="rId9" w:history="1">
              <w:r w:rsidRPr="004F3D86">
                <w:rPr>
                  <w:rFonts w:ascii="Arial" w:eastAsia="Times New Roman" w:hAnsi="Arial" w:cs="Arial"/>
                  <w:color w:val="333333"/>
                  <w:sz w:val="16"/>
                  <w:szCs w:val="16"/>
                  <w:lang w:eastAsia="en-GB"/>
                </w:rPr>
                <w:t>https://www.essexsab.org.uk/</w:t>
              </w:r>
            </w:hyperlink>
            <w:r w:rsidRPr="004F3D86">
              <w:rPr>
                <w:rFonts w:ascii="Arial" w:eastAsia="Times New Roman" w:hAnsi="Arial" w:cs="Arial"/>
                <w:color w:val="333333"/>
                <w:sz w:val="16"/>
                <w:szCs w:val="16"/>
                <w:lang w:eastAsia="en-GB"/>
              </w:rPr>
              <w:br/>
              <w:t>Concerned about an adult? Essex social care direct: 0345 603 7630</w:t>
            </w:r>
            <w:r w:rsidRPr="004F3D86">
              <w:rPr>
                <w:rFonts w:ascii="Arial" w:eastAsia="Times New Roman" w:hAnsi="Arial" w:cs="Arial"/>
                <w:color w:val="333333"/>
                <w:sz w:val="16"/>
                <w:szCs w:val="16"/>
                <w:lang w:eastAsia="en-GB"/>
              </w:rPr>
              <w:br/>
              <w:t>Essex Safeguarding Children Board: </w:t>
            </w:r>
            <w:hyperlink r:id="rId10" w:tgtFrame="_blank" w:tooltip="Essex Safeguarding Children Board" w:history="1">
              <w:r w:rsidRPr="004F3D86">
                <w:rPr>
                  <w:rFonts w:ascii="Arial" w:eastAsia="Times New Roman" w:hAnsi="Arial" w:cs="Arial"/>
                  <w:color w:val="333333"/>
                  <w:sz w:val="16"/>
                  <w:szCs w:val="16"/>
                  <w:lang w:eastAsia="en-GB"/>
                </w:rPr>
                <w:t>https://www.escb.co.uk/</w:t>
              </w:r>
            </w:hyperlink>
            <w:r w:rsidRPr="004F3D86">
              <w:rPr>
                <w:rFonts w:ascii="Arial" w:eastAsia="Times New Roman" w:hAnsi="Arial" w:cs="Arial"/>
                <w:color w:val="333333"/>
                <w:sz w:val="16"/>
                <w:szCs w:val="16"/>
                <w:lang w:eastAsia="en-GB"/>
              </w:rPr>
              <w:br/>
              <w:t>Report a concern about a child to the Children and Families Hub on 0345 603 7627</w:t>
            </w:r>
          </w:p>
          <w:p w:rsidR="00226852" w:rsidRPr="008412F7" w:rsidRDefault="00226852" w:rsidP="00226852">
            <w:pPr>
              <w:spacing w:after="160" w:line="288" w:lineRule="auto"/>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Emergency Duty Team:  </w:t>
            </w:r>
            <w:hyperlink r:id="rId11" w:history="1">
              <w:r w:rsidRPr="004F3D86">
                <w:rPr>
                  <w:rFonts w:ascii="Arial" w:eastAsia="Times New Roman" w:hAnsi="Arial" w:cs="Arial"/>
                  <w:color w:val="333333"/>
                  <w:sz w:val="16"/>
                  <w:szCs w:val="16"/>
                  <w:lang w:eastAsia="en-GB"/>
                </w:rPr>
                <w:t>escb@essex.gov.uk</w:t>
              </w:r>
            </w:hyperlink>
            <w:r w:rsidRPr="004F3D86">
              <w:rPr>
                <w:rFonts w:ascii="Arial" w:eastAsia="Times New Roman" w:hAnsi="Arial" w:cs="Arial"/>
                <w:color w:val="333333"/>
                <w:sz w:val="16"/>
                <w:szCs w:val="16"/>
                <w:lang w:eastAsia="en-GB"/>
              </w:rPr>
              <w:br/>
              <w:t>For children:</w:t>
            </w:r>
          </w:p>
          <w:p w:rsidR="00226852" w:rsidRPr="008412F7" w:rsidRDefault="00226852" w:rsidP="00226852">
            <w:pPr>
              <w:spacing w:after="160" w:line="288" w:lineRule="auto"/>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Daytime help:-</w:t>
            </w:r>
            <w:r w:rsidRPr="004F3D86">
              <w:rPr>
                <w:rFonts w:ascii="Arial" w:eastAsia="Times New Roman" w:hAnsi="Arial" w:cs="Arial"/>
                <w:color w:val="333333"/>
                <w:sz w:val="16"/>
                <w:szCs w:val="16"/>
                <w:lang w:eastAsia="en-GB"/>
              </w:rPr>
              <w:br/>
              <w:t>Monday to Thursday 9.00am – 5.30pm</w:t>
            </w:r>
            <w:r w:rsidRPr="004F3D86">
              <w:rPr>
                <w:rFonts w:ascii="Arial" w:eastAsia="Times New Roman" w:hAnsi="Arial" w:cs="Arial"/>
                <w:color w:val="333333"/>
                <w:sz w:val="16"/>
                <w:szCs w:val="16"/>
                <w:lang w:eastAsia="en-GB"/>
              </w:rPr>
              <w:br/>
              <w:t>Fridays &amp; Bank Holidays 9.00am – 5.30pm</w:t>
            </w:r>
            <w:r w:rsidRPr="004F3D86">
              <w:rPr>
                <w:rFonts w:ascii="Arial" w:eastAsia="Times New Roman" w:hAnsi="Arial" w:cs="Arial"/>
                <w:color w:val="333333"/>
                <w:sz w:val="16"/>
                <w:szCs w:val="16"/>
                <w:lang w:eastAsia="en-GB"/>
              </w:rPr>
              <w:br/>
              <w:t>Telephone: 0345 603 7634</w:t>
            </w:r>
            <w:r w:rsidRPr="004F3D86">
              <w:rPr>
                <w:rFonts w:ascii="Arial" w:eastAsia="Times New Roman" w:hAnsi="Arial" w:cs="Arial"/>
                <w:color w:val="333333"/>
                <w:sz w:val="16"/>
                <w:szCs w:val="16"/>
                <w:lang w:eastAsia="en-GB"/>
              </w:rPr>
              <w:br/>
              <w:t>E-mail: </w:t>
            </w:r>
            <w:hyperlink r:id="rId12" w:history="1">
              <w:r w:rsidRPr="004F3D86">
                <w:rPr>
                  <w:rFonts w:ascii="Arial" w:eastAsia="Times New Roman" w:hAnsi="Arial" w:cs="Arial"/>
                  <w:color w:val="333333"/>
                  <w:sz w:val="16"/>
                  <w:szCs w:val="16"/>
                  <w:lang w:eastAsia="en-GB"/>
                </w:rPr>
                <w:t>initialresponseteam@essex.gcsx.gov.uk</w:t>
              </w:r>
            </w:hyperlink>
          </w:p>
          <w:p w:rsidR="00226852" w:rsidRPr="008412F7" w:rsidRDefault="00226852" w:rsidP="00226852">
            <w:pPr>
              <w:spacing w:after="160" w:line="288" w:lineRule="auto"/>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Night-time help:-</w:t>
            </w:r>
            <w:r w:rsidRPr="004F3D86">
              <w:rPr>
                <w:rFonts w:ascii="Arial" w:eastAsia="Times New Roman" w:hAnsi="Arial" w:cs="Arial"/>
                <w:color w:val="333333"/>
                <w:sz w:val="16"/>
                <w:szCs w:val="16"/>
                <w:lang w:eastAsia="en-GB"/>
              </w:rPr>
              <w:br/>
              <w:t>Monday to Thursday 5.30pm – 9.00am</w:t>
            </w:r>
            <w:r w:rsidRPr="004F3D86">
              <w:rPr>
                <w:rFonts w:ascii="Arial" w:eastAsia="Times New Roman" w:hAnsi="Arial" w:cs="Arial"/>
                <w:color w:val="333333"/>
                <w:sz w:val="16"/>
                <w:szCs w:val="16"/>
                <w:lang w:eastAsia="en-GB"/>
              </w:rPr>
              <w:br/>
              <w:t>Friday &amp; Bank Holidays 4.30pm – 9.00am</w:t>
            </w:r>
            <w:r w:rsidRPr="004F3D86">
              <w:rPr>
                <w:rFonts w:ascii="Arial" w:eastAsia="Times New Roman" w:hAnsi="Arial" w:cs="Arial"/>
                <w:color w:val="333333"/>
                <w:sz w:val="16"/>
                <w:szCs w:val="16"/>
                <w:lang w:eastAsia="en-GB"/>
              </w:rPr>
              <w:br/>
              <w:t>Telephone: 0345 606 1212</w:t>
            </w:r>
            <w:r w:rsidRPr="004F3D86">
              <w:rPr>
                <w:rFonts w:ascii="Arial" w:eastAsia="Times New Roman" w:hAnsi="Arial" w:cs="Arial"/>
                <w:color w:val="333333"/>
                <w:sz w:val="16"/>
                <w:szCs w:val="16"/>
                <w:lang w:eastAsia="en-GB"/>
              </w:rPr>
              <w:br/>
              <w:t>E-mail: </w:t>
            </w:r>
            <w:hyperlink r:id="rId13" w:history="1">
              <w:r w:rsidRPr="004F3D86">
                <w:rPr>
                  <w:rFonts w:ascii="Arial" w:eastAsia="Times New Roman" w:hAnsi="Arial" w:cs="Arial"/>
                  <w:color w:val="333333"/>
                  <w:sz w:val="16"/>
                  <w:szCs w:val="16"/>
                  <w:lang w:eastAsia="en-GB"/>
                </w:rPr>
                <w:t>initialresponseteam@essex.gcsx.gov.uk</w:t>
              </w:r>
            </w:hyperlink>
          </w:p>
          <w:p w:rsidR="00226852" w:rsidRPr="008412F7" w:rsidRDefault="00226852" w:rsidP="00226852">
            <w:pPr>
              <w:shd w:val="clear" w:color="auto" w:fill="F2F2F2"/>
              <w:textAlignment w:val="baseline"/>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NSPCC Child Protection Helpline – 0808 800 5000</w:t>
            </w:r>
          </w:p>
          <w:p w:rsidR="008412F7" w:rsidRPr="004F3D86" w:rsidRDefault="008412F7" w:rsidP="00226852">
            <w:pPr>
              <w:shd w:val="clear" w:color="auto" w:fill="F2F2F2"/>
              <w:textAlignment w:val="baseline"/>
              <w:rPr>
                <w:rFonts w:ascii="Arial" w:eastAsia="Times New Roman" w:hAnsi="Arial" w:cs="Arial"/>
                <w:color w:val="333333"/>
                <w:sz w:val="16"/>
                <w:szCs w:val="16"/>
                <w:lang w:eastAsia="en-GB"/>
              </w:rPr>
            </w:pPr>
          </w:p>
          <w:p w:rsidR="00226852" w:rsidRPr="004F3D86" w:rsidRDefault="008412F7" w:rsidP="00226852">
            <w:pPr>
              <w:shd w:val="clear" w:color="auto" w:fill="F2F2F2"/>
              <w:textAlignment w:val="baseline"/>
              <w:rPr>
                <w:rFonts w:ascii="Arial" w:eastAsia="Times New Roman" w:hAnsi="Arial" w:cs="Arial"/>
                <w:color w:val="333333"/>
                <w:sz w:val="16"/>
                <w:szCs w:val="16"/>
                <w:lang w:eastAsia="en-GB"/>
              </w:rPr>
            </w:pPr>
            <w:r w:rsidRPr="008412F7">
              <w:rPr>
                <w:rFonts w:ascii="Arial" w:eastAsia="Times New Roman" w:hAnsi="Arial" w:cs="Arial"/>
                <w:color w:val="333333"/>
                <w:sz w:val="16"/>
                <w:szCs w:val="16"/>
                <w:lang w:eastAsia="en-GB"/>
              </w:rPr>
              <w:t xml:space="preserve">Child line </w:t>
            </w:r>
            <w:r w:rsidR="00226852" w:rsidRPr="004F3D86">
              <w:rPr>
                <w:rFonts w:ascii="Arial" w:eastAsia="Times New Roman" w:hAnsi="Arial" w:cs="Arial"/>
                <w:color w:val="333333"/>
                <w:sz w:val="16"/>
                <w:szCs w:val="16"/>
                <w:lang w:eastAsia="en-GB"/>
              </w:rPr>
              <w:t> – 0800 1111 (Free)</w:t>
            </w:r>
          </w:p>
          <w:p w:rsidR="00226852" w:rsidRPr="008412F7" w:rsidRDefault="00226852" w:rsidP="00226852">
            <w:pPr>
              <w:spacing w:before="120" w:after="120" w:line="360" w:lineRule="auto"/>
              <w:contextualSpacing/>
              <w:rPr>
                <w:rFonts w:ascii="Arial" w:eastAsia="Times New Roman" w:hAnsi="Arial" w:cs="Arial"/>
                <w:color w:val="333333"/>
                <w:sz w:val="16"/>
                <w:szCs w:val="16"/>
                <w:lang w:eastAsia="en-GB"/>
              </w:rPr>
            </w:pPr>
          </w:p>
          <w:p w:rsidR="00226852" w:rsidRPr="008412F7" w:rsidRDefault="00226852" w:rsidP="00226852">
            <w:pPr>
              <w:spacing w:line="360" w:lineRule="auto"/>
              <w:contextualSpacing/>
              <w:rPr>
                <w:rFonts w:ascii="Arial" w:eastAsia="Times New Roman" w:hAnsi="Arial" w:cs="Arial"/>
                <w:color w:val="333333"/>
                <w:sz w:val="16"/>
                <w:szCs w:val="16"/>
                <w:lang w:eastAsia="en-GB"/>
              </w:rPr>
            </w:pPr>
            <w:r w:rsidRPr="008412F7">
              <w:rPr>
                <w:rFonts w:ascii="Arial" w:eastAsia="Times New Roman" w:hAnsi="Arial" w:cs="Arial"/>
                <w:color w:val="333333"/>
                <w:sz w:val="16"/>
                <w:szCs w:val="16"/>
                <w:lang w:eastAsia="en-GB"/>
              </w:rPr>
              <w:t>Care Quality Commission: 03000 616161</w:t>
            </w:r>
          </w:p>
          <w:p w:rsidR="00226852" w:rsidRPr="004F3D86" w:rsidRDefault="00226852" w:rsidP="00226852">
            <w:pPr>
              <w:shd w:val="clear" w:color="auto" w:fill="FFFFFF"/>
              <w:spacing w:line="336" w:lineRule="atLeast"/>
              <w:textAlignment w:val="baseline"/>
              <w:rPr>
                <w:rFonts w:ascii="Arial" w:eastAsia="Times New Roman" w:hAnsi="Arial" w:cs="Arial"/>
                <w:color w:val="333333"/>
                <w:sz w:val="16"/>
                <w:szCs w:val="16"/>
                <w:lang w:eastAsia="en-GB"/>
              </w:rPr>
            </w:pPr>
            <w:r w:rsidRPr="008412F7">
              <w:rPr>
                <w:rFonts w:ascii="Arial" w:eastAsia="Times New Roman" w:hAnsi="Arial" w:cs="Arial"/>
                <w:color w:val="333333"/>
                <w:sz w:val="16"/>
                <w:szCs w:val="16"/>
                <w:lang w:eastAsia="en-GB"/>
              </w:rPr>
              <w:t xml:space="preserve">Police Investigation </w:t>
            </w:r>
            <w:r w:rsidR="008412F7" w:rsidRPr="008412F7">
              <w:rPr>
                <w:rFonts w:ascii="Arial" w:eastAsia="Times New Roman" w:hAnsi="Arial" w:cs="Arial"/>
                <w:color w:val="333333"/>
                <w:sz w:val="16"/>
                <w:szCs w:val="16"/>
                <w:lang w:eastAsia="en-GB"/>
              </w:rPr>
              <w:t>Unit If</w:t>
            </w:r>
            <w:r w:rsidRPr="004F3D86">
              <w:rPr>
                <w:rFonts w:ascii="Arial" w:eastAsia="Times New Roman" w:hAnsi="Arial" w:cs="Arial"/>
                <w:color w:val="333333"/>
                <w:sz w:val="16"/>
                <w:szCs w:val="16"/>
                <w:lang w:eastAsia="en-GB"/>
              </w:rPr>
              <w:t xml:space="preserve"> you suspect someone is in immediate danger, </w:t>
            </w:r>
            <w:r w:rsidRPr="008412F7">
              <w:rPr>
                <w:rFonts w:ascii="Arial" w:eastAsia="Times New Roman" w:hAnsi="Arial" w:cs="Arial"/>
                <w:color w:val="333333"/>
                <w:sz w:val="16"/>
                <w:szCs w:val="16"/>
                <w:lang w:eastAsia="en-GB"/>
              </w:rPr>
              <w:t>call </w:t>
            </w:r>
            <w:hyperlink r:id="rId14" w:history="1">
              <w:r w:rsidRPr="008412F7">
                <w:rPr>
                  <w:rFonts w:ascii="Arial" w:eastAsia="Times New Roman" w:hAnsi="Arial" w:cs="Arial"/>
                  <w:color w:val="333333"/>
                  <w:sz w:val="16"/>
                  <w:szCs w:val="16"/>
                  <w:lang w:eastAsia="en-GB"/>
                </w:rPr>
                <w:t>999</w:t>
              </w:r>
            </w:hyperlink>
            <w:r w:rsidRPr="008412F7">
              <w:rPr>
                <w:rFonts w:ascii="Arial" w:eastAsia="Times New Roman" w:hAnsi="Arial" w:cs="Arial"/>
                <w:color w:val="333333"/>
                <w:sz w:val="16"/>
                <w:szCs w:val="16"/>
                <w:lang w:eastAsia="en-GB"/>
              </w:rPr>
              <w:t> now</w:t>
            </w:r>
            <w:r w:rsidRPr="004F3D86">
              <w:rPr>
                <w:rFonts w:ascii="Arial" w:eastAsia="Times New Roman" w:hAnsi="Arial" w:cs="Arial"/>
                <w:color w:val="333333"/>
                <w:sz w:val="16"/>
                <w:szCs w:val="16"/>
                <w:lang w:eastAsia="en-GB"/>
              </w:rPr>
              <w:t>. If you're deaf or hard of hea</w:t>
            </w:r>
            <w:r w:rsidRPr="008412F7">
              <w:rPr>
                <w:rFonts w:ascii="Arial" w:eastAsia="Times New Roman" w:hAnsi="Arial" w:cs="Arial"/>
                <w:color w:val="333333"/>
                <w:sz w:val="16"/>
                <w:szCs w:val="16"/>
                <w:lang w:eastAsia="en-GB"/>
              </w:rPr>
              <w:t xml:space="preserve">ring, use our </w:t>
            </w:r>
            <w:r w:rsidR="008412F7" w:rsidRPr="008412F7">
              <w:rPr>
                <w:rFonts w:ascii="Arial" w:eastAsia="Times New Roman" w:hAnsi="Arial" w:cs="Arial"/>
                <w:color w:val="333333"/>
                <w:sz w:val="16"/>
                <w:szCs w:val="16"/>
                <w:lang w:eastAsia="en-GB"/>
              </w:rPr>
              <w:t>text phone</w:t>
            </w:r>
            <w:r w:rsidRPr="008412F7">
              <w:rPr>
                <w:rFonts w:ascii="Arial" w:eastAsia="Times New Roman" w:hAnsi="Arial" w:cs="Arial"/>
                <w:color w:val="333333"/>
                <w:sz w:val="16"/>
                <w:szCs w:val="16"/>
                <w:lang w:eastAsia="en-GB"/>
              </w:rPr>
              <w:t xml:space="preserve"> service </w:t>
            </w:r>
            <w:r w:rsidRPr="004F3D86">
              <w:rPr>
                <w:rFonts w:ascii="Arial" w:eastAsia="Times New Roman" w:hAnsi="Arial" w:cs="Arial"/>
                <w:color w:val="333333"/>
                <w:sz w:val="16"/>
                <w:szCs w:val="16"/>
                <w:lang w:eastAsia="en-GB"/>
              </w:rPr>
              <w:t>18000 or text us on 999 if you’ve pre-registered with the </w:t>
            </w:r>
            <w:proofErr w:type="spellStart"/>
            <w:r w:rsidRPr="004F3D86">
              <w:rPr>
                <w:rFonts w:ascii="Arial" w:eastAsia="Times New Roman" w:hAnsi="Arial" w:cs="Arial"/>
                <w:color w:val="333333"/>
                <w:sz w:val="16"/>
                <w:szCs w:val="16"/>
                <w:lang w:eastAsia="en-GB"/>
              </w:rPr>
              <w:fldChar w:fldCharType="begin"/>
            </w:r>
            <w:r w:rsidRPr="004F3D86">
              <w:rPr>
                <w:rFonts w:ascii="Arial" w:eastAsia="Times New Roman" w:hAnsi="Arial" w:cs="Arial"/>
                <w:color w:val="333333"/>
                <w:sz w:val="16"/>
                <w:szCs w:val="16"/>
                <w:lang w:eastAsia="en-GB"/>
              </w:rPr>
              <w:instrText xml:space="preserve"> HYPERLINK "https://www.relayuk.bt.com/how-to-use-relay-uk/contact-999-using-relay-uk.html" \o "emergencySMS service" </w:instrText>
            </w:r>
            <w:r w:rsidRPr="004F3D86">
              <w:rPr>
                <w:rFonts w:ascii="Arial" w:eastAsia="Times New Roman" w:hAnsi="Arial" w:cs="Arial"/>
                <w:color w:val="333333"/>
                <w:sz w:val="16"/>
                <w:szCs w:val="16"/>
                <w:lang w:eastAsia="en-GB"/>
              </w:rPr>
              <w:fldChar w:fldCharType="separate"/>
            </w:r>
            <w:r w:rsidRPr="008412F7">
              <w:rPr>
                <w:rFonts w:ascii="Arial" w:eastAsia="Times New Roman" w:hAnsi="Arial" w:cs="Arial"/>
                <w:color w:val="333333"/>
                <w:sz w:val="16"/>
                <w:szCs w:val="16"/>
                <w:lang w:eastAsia="en-GB"/>
              </w:rPr>
              <w:t>emergencySMS</w:t>
            </w:r>
            <w:proofErr w:type="spellEnd"/>
            <w:r w:rsidRPr="008412F7">
              <w:rPr>
                <w:rFonts w:ascii="Arial" w:eastAsia="Times New Roman" w:hAnsi="Arial" w:cs="Arial"/>
                <w:color w:val="333333"/>
                <w:sz w:val="16"/>
                <w:szCs w:val="16"/>
                <w:lang w:eastAsia="en-GB"/>
              </w:rPr>
              <w:t xml:space="preserve"> service</w:t>
            </w:r>
            <w:r w:rsidRPr="004F3D86">
              <w:rPr>
                <w:rFonts w:ascii="Arial" w:eastAsia="Times New Roman" w:hAnsi="Arial" w:cs="Arial"/>
                <w:color w:val="333333"/>
                <w:sz w:val="16"/>
                <w:szCs w:val="16"/>
                <w:lang w:eastAsia="en-GB"/>
              </w:rPr>
              <w:fldChar w:fldCharType="end"/>
            </w:r>
            <w:r w:rsidRPr="004F3D86">
              <w:rPr>
                <w:rFonts w:ascii="Arial" w:eastAsia="Times New Roman" w:hAnsi="Arial" w:cs="Arial"/>
                <w:color w:val="333333"/>
                <w:sz w:val="16"/>
                <w:szCs w:val="16"/>
                <w:lang w:eastAsia="en-GB"/>
              </w:rPr>
              <w:t>.</w:t>
            </w:r>
          </w:p>
          <w:p w:rsidR="00226852" w:rsidRPr="004F3D86" w:rsidRDefault="00226852" w:rsidP="00226852">
            <w:pPr>
              <w:shd w:val="clear" w:color="auto" w:fill="FFFFFF"/>
              <w:spacing w:line="336" w:lineRule="atLeast"/>
              <w:textAlignment w:val="baseline"/>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If it isn’t an emergency, please get in touch in any of these other ways:</w:t>
            </w:r>
          </w:p>
          <w:p w:rsidR="00226852" w:rsidRPr="004F3D86" w:rsidRDefault="008412F7" w:rsidP="00226852">
            <w:pPr>
              <w:numPr>
                <w:ilvl w:val="0"/>
                <w:numId w:val="2"/>
              </w:numPr>
              <w:shd w:val="clear" w:color="auto" w:fill="FFFFFF"/>
              <w:spacing w:line="336" w:lineRule="atLeast"/>
              <w:textAlignment w:val="baseline"/>
              <w:rPr>
                <w:rFonts w:ascii="Arial" w:eastAsia="Times New Roman" w:hAnsi="Arial" w:cs="Arial"/>
                <w:color w:val="333333"/>
                <w:sz w:val="16"/>
                <w:szCs w:val="16"/>
                <w:lang w:eastAsia="en-GB"/>
              </w:rPr>
            </w:pPr>
            <w:r w:rsidRPr="008412F7">
              <w:rPr>
                <w:rFonts w:ascii="Arial" w:eastAsia="Times New Roman" w:hAnsi="Arial" w:cs="Arial"/>
                <w:color w:val="333333"/>
                <w:sz w:val="16"/>
                <w:szCs w:val="16"/>
                <w:lang w:eastAsia="en-GB"/>
              </w:rPr>
              <w:t>Call</w:t>
            </w:r>
            <w:r w:rsidR="00226852" w:rsidRPr="004F3D86">
              <w:rPr>
                <w:rFonts w:ascii="Arial" w:eastAsia="Times New Roman" w:hAnsi="Arial" w:cs="Arial"/>
                <w:color w:val="333333"/>
                <w:sz w:val="16"/>
                <w:szCs w:val="16"/>
                <w:lang w:eastAsia="en-GB"/>
              </w:rPr>
              <w:t xml:space="preserve"> our non-emergency, 24/7 number: </w:t>
            </w:r>
            <w:hyperlink r:id="rId15" w:history="1">
              <w:r w:rsidR="00226852" w:rsidRPr="008412F7">
                <w:rPr>
                  <w:rFonts w:ascii="Arial" w:eastAsia="Times New Roman" w:hAnsi="Arial" w:cs="Arial"/>
                  <w:color w:val="333333"/>
                  <w:sz w:val="16"/>
                  <w:szCs w:val="16"/>
                  <w:lang w:eastAsia="en-GB"/>
                </w:rPr>
                <w:t>101</w:t>
              </w:r>
            </w:hyperlink>
            <w:r w:rsidR="00226852" w:rsidRPr="004F3D86">
              <w:rPr>
                <w:rFonts w:ascii="Arial" w:eastAsia="Times New Roman" w:hAnsi="Arial" w:cs="Arial"/>
                <w:color w:val="333333"/>
                <w:sz w:val="16"/>
                <w:szCs w:val="16"/>
                <w:lang w:eastAsia="en-GB"/>
              </w:rPr>
              <w:t xml:space="preserve">. If you're deaf or hard of hearing, use our </w:t>
            </w:r>
            <w:r w:rsidRPr="008412F7">
              <w:rPr>
                <w:rFonts w:ascii="Arial" w:eastAsia="Times New Roman" w:hAnsi="Arial" w:cs="Arial"/>
                <w:color w:val="333333"/>
                <w:sz w:val="16"/>
                <w:szCs w:val="16"/>
                <w:lang w:eastAsia="en-GB"/>
              </w:rPr>
              <w:t>text phone</w:t>
            </w:r>
            <w:r w:rsidR="00226852" w:rsidRPr="004F3D86">
              <w:rPr>
                <w:rFonts w:ascii="Arial" w:eastAsia="Times New Roman" w:hAnsi="Arial" w:cs="Arial"/>
                <w:color w:val="333333"/>
                <w:sz w:val="16"/>
                <w:szCs w:val="16"/>
                <w:lang w:eastAsia="en-GB"/>
              </w:rPr>
              <w:t xml:space="preserve"> service on 18001 101</w:t>
            </w:r>
          </w:p>
          <w:p w:rsidR="00226852" w:rsidRPr="004F3D86" w:rsidRDefault="00226852" w:rsidP="00226852">
            <w:pPr>
              <w:numPr>
                <w:ilvl w:val="0"/>
                <w:numId w:val="2"/>
              </w:numPr>
              <w:shd w:val="clear" w:color="auto" w:fill="FFFFFF"/>
              <w:spacing w:line="336" w:lineRule="atLeast"/>
              <w:textAlignment w:val="baseline"/>
              <w:rPr>
                <w:rFonts w:ascii="Arial" w:eastAsia="Times New Roman" w:hAnsi="Arial" w:cs="Arial"/>
                <w:color w:val="333333"/>
                <w:sz w:val="16"/>
                <w:szCs w:val="16"/>
                <w:lang w:eastAsia="en-GB"/>
              </w:rPr>
            </w:pPr>
            <w:r w:rsidRPr="004F3D86">
              <w:rPr>
                <w:rFonts w:ascii="Arial" w:eastAsia="Times New Roman" w:hAnsi="Arial" w:cs="Arial"/>
                <w:color w:val="333333"/>
                <w:sz w:val="16"/>
                <w:szCs w:val="16"/>
                <w:lang w:eastAsia="en-GB"/>
              </w:rPr>
              <w:t>visit a police station to speak to an officer in person</w:t>
            </w:r>
          </w:p>
          <w:p w:rsidR="004F3D86" w:rsidRPr="008412F7" w:rsidRDefault="004F3D86" w:rsidP="009E7A7C">
            <w:pPr>
              <w:rPr>
                <w:rFonts w:ascii="Arial" w:hAnsi="Arial" w:cs="Arial"/>
                <w:b/>
                <w:bCs/>
                <w:color w:val="244061" w:themeColor="accent1" w:themeShade="80"/>
                <w:sz w:val="16"/>
                <w:szCs w:val="16"/>
              </w:rPr>
            </w:pPr>
          </w:p>
          <w:p w:rsidR="004F3D86" w:rsidRPr="008412F7" w:rsidRDefault="004F3D86" w:rsidP="009E7A7C">
            <w:pPr>
              <w:rPr>
                <w:rFonts w:ascii="Arial" w:hAnsi="Arial" w:cs="Arial"/>
                <w:b/>
                <w:bCs/>
                <w:color w:val="244061" w:themeColor="accent1" w:themeShade="80"/>
                <w:sz w:val="16"/>
                <w:szCs w:val="16"/>
              </w:rPr>
            </w:pPr>
          </w:p>
          <w:p w:rsidR="00BD1CF0" w:rsidRPr="008412F7" w:rsidRDefault="00BD1CF0" w:rsidP="009E7A7C">
            <w:pPr>
              <w:rPr>
                <w:rFonts w:ascii="Arial" w:hAnsi="Arial" w:cs="Arial"/>
                <w:sz w:val="16"/>
                <w:szCs w:val="16"/>
              </w:rPr>
            </w:pPr>
            <w:r w:rsidRPr="008412F7">
              <w:rPr>
                <w:rFonts w:ascii="Arial" w:eastAsiaTheme="minorEastAsia" w:hAnsi="Arial" w:cs="Arial"/>
                <w:color w:val="595959" w:themeColor="text1" w:themeTint="A6"/>
                <w:sz w:val="16"/>
                <w:szCs w:val="16"/>
                <w:lang w:eastAsia="ja-JP"/>
              </w:rPr>
              <w:t>.</w:t>
            </w:r>
            <w:r w:rsidRPr="008412F7">
              <w:rPr>
                <w:rFonts w:ascii="Arial" w:hAnsi="Arial" w:cs="Arial"/>
                <w:sz w:val="16"/>
                <w:szCs w:val="16"/>
              </w:rPr>
              <w:t xml:space="preserve">   </w:t>
            </w:r>
          </w:p>
        </w:tc>
      </w:tr>
      <w:tr w:rsidR="00BD1CF0" w:rsidRPr="00F72516" w:rsidTr="004F3D86">
        <w:trPr>
          <w:trHeight w:hRule="exact" w:val="9792"/>
        </w:trPr>
        <w:tc>
          <w:tcPr>
            <w:tcW w:w="6513" w:type="dxa"/>
          </w:tcPr>
          <w:p w:rsidR="00226852" w:rsidRPr="00F72516" w:rsidRDefault="00226852" w:rsidP="00226852">
            <w:pPr>
              <w:rPr>
                <w:rFonts w:ascii="Arial" w:hAnsi="Arial" w:cs="Arial"/>
                <w:b/>
                <w:bCs/>
                <w:color w:val="244061" w:themeColor="accent1" w:themeShade="80"/>
                <w:sz w:val="18"/>
                <w:szCs w:val="18"/>
              </w:rPr>
            </w:pPr>
            <w:r w:rsidRPr="00F72516">
              <w:rPr>
                <w:rFonts w:ascii="Arial" w:hAnsi="Arial" w:cs="Arial"/>
                <w:b/>
                <w:bCs/>
                <w:color w:val="244061" w:themeColor="accent1" w:themeShade="80"/>
                <w:sz w:val="18"/>
                <w:szCs w:val="18"/>
              </w:rPr>
              <w:lastRenderedPageBreak/>
              <w:t>Types of abuse</w:t>
            </w:r>
          </w:p>
          <w:p w:rsidR="00226852" w:rsidRPr="00F72516" w:rsidRDefault="00226852" w:rsidP="00226852">
            <w:pPr>
              <w:rPr>
                <w:rFonts w:ascii="Arial" w:hAnsi="Arial" w:cs="Arial"/>
                <w:b/>
                <w:bCs/>
                <w:color w:val="244061" w:themeColor="accent1" w:themeShade="80"/>
                <w:sz w:val="18"/>
                <w:szCs w:val="18"/>
              </w:rPr>
            </w:pPr>
          </w:p>
          <w:p w:rsidR="00226852" w:rsidRPr="00F72516" w:rsidRDefault="00226852" w:rsidP="00226852">
            <w:pPr>
              <w:rPr>
                <w:rFonts w:ascii="Arial" w:hAnsi="Arial" w:cs="Arial"/>
                <w:color w:val="244061" w:themeColor="accent1" w:themeShade="80"/>
                <w:sz w:val="18"/>
                <w:szCs w:val="18"/>
              </w:rPr>
            </w:pPr>
            <w:r w:rsidRPr="00F72516">
              <w:rPr>
                <w:rFonts w:ascii="Arial" w:hAnsi="Arial" w:cs="Arial"/>
                <w:color w:val="244061" w:themeColor="accent1" w:themeShade="80"/>
                <w:sz w:val="18"/>
                <w:szCs w:val="18"/>
              </w:rPr>
              <w:t>There are many types of abuse such as:</w:t>
            </w:r>
          </w:p>
          <w:p w:rsidR="00226852" w:rsidRPr="00F72516" w:rsidRDefault="00226852" w:rsidP="00226852">
            <w:pPr>
              <w:rPr>
                <w:rFonts w:ascii="Arial" w:hAnsi="Arial" w:cs="Arial"/>
                <w:sz w:val="18"/>
                <w:szCs w:val="18"/>
              </w:rPr>
            </w:pPr>
          </w:p>
          <w:p w:rsidR="00226852" w:rsidRPr="00F72516" w:rsidRDefault="00226852" w:rsidP="00226852">
            <w:pPr>
              <w:spacing w:after="160" w:line="264" w:lineRule="auto"/>
              <w:ind w:hanging="7"/>
              <w:rPr>
                <w:rFonts w:ascii="Arial" w:eastAsiaTheme="minorEastAsia" w:hAnsi="Arial" w:cs="Arial"/>
                <w:color w:val="595959" w:themeColor="text1" w:themeTint="A6"/>
                <w:sz w:val="18"/>
                <w:szCs w:val="18"/>
                <w:lang w:eastAsia="ja-JP"/>
              </w:rPr>
            </w:pPr>
            <w:r w:rsidRPr="00F72516">
              <w:rPr>
                <w:rFonts w:ascii="Arial" w:eastAsiaTheme="minorEastAsia" w:hAnsi="Arial" w:cs="Arial"/>
                <w:b/>
                <w:color w:val="595959" w:themeColor="text1" w:themeTint="A6"/>
                <w:sz w:val="18"/>
                <w:szCs w:val="18"/>
                <w:lang w:eastAsia="ja-JP"/>
              </w:rPr>
              <w:t>Physical</w:t>
            </w:r>
            <w:r w:rsidRPr="00F72516">
              <w:rPr>
                <w:rFonts w:ascii="Arial" w:eastAsiaTheme="minorEastAsia" w:hAnsi="Arial" w:cs="Arial"/>
                <w:color w:val="595959" w:themeColor="text1" w:themeTint="A6"/>
                <w:sz w:val="18"/>
                <w:szCs w:val="18"/>
                <w:lang w:eastAsia="ja-JP"/>
              </w:rPr>
              <w:t xml:space="preserve"> – hitting, biting, shaking, pushing</w:t>
            </w:r>
          </w:p>
          <w:p w:rsidR="00226852" w:rsidRPr="00F72516" w:rsidRDefault="00226852" w:rsidP="00226852">
            <w:pPr>
              <w:spacing w:after="160" w:line="264" w:lineRule="auto"/>
              <w:ind w:hanging="7"/>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Sexual</w:t>
            </w:r>
            <w:r w:rsidRPr="00F72516">
              <w:rPr>
                <w:rFonts w:ascii="Arial" w:eastAsiaTheme="minorEastAsia" w:hAnsi="Arial" w:cs="Arial"/>
                <w:color w:val="595959" w:themeColor="text1" w:themeTint="A6"/>
                <w:sz w:val="18"/>
                <w:szCs w:val="18"/>
                <w:lang w:eastAsia="ja-JP"/>
              </w:rPr>
              <w:t xml:space="preserve"> – any sexual contact which is non-consensual </w:t>
            </w:r>
          </w:p>
          <w:p w:rsidR="00226852" w:rsidRPr="00F72516" w:rsidRDefault="00226852" w:rsidP="00226852">
            <w:pPr>
              <w:spacing w:after="160" w:line="264" w:lineRule="auto"/>
              <w:ind w:hanging="7"/>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Emotional</w:t>
            </w:r>
            <w:r w:rsidRPr="00F72516">
              <w:rPr>
                <w:rFonts w:ascii="Arial" w:eastAsiaTheme="minorEastAsia" w:hAnsi="Arial" w:cs="Arial"/>
                <w:color w:val="595959" w:themeColor="text1" w:themeTint="A6"/>
                <w:sz w:val="18"/>
                <w:szCs w:val="18"/>
                <w:lang w:eastAsia="ja-JP"/>
              </w:rPr>
              <w:t xml:space="preserve"> – humiliation, intimidation, verbal abuse</w:t>
            </w:r>
          </w:p>
          <w:p w:rsidR="00226852" w:rsidRPr="00F72516" w:rsidRDefault="00226852" w:rsidP="00226852">
            <w:pPr>
              <w:spacing w:after="160" w:line="264" w:lineRule="auto"/>
              <w:ind w:hanging="7"/>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Neglect</w:t>
            </w:r>
            <w:r w:rsidRPr="00F72516">
              <w:rPr>
                <w:rFonts w:ascii="Arial" w:eastAsiaTheme="minorEastAsia" w:hAnsi="Arial" w:cs="Arial"/>
                <w:color w:val="595959" w:themeColor="text1" w:themeTint="A6"/>
                <w:sz w:val="18"/>
                <w:szCs w:val="18"/>
                <w:lang w:eastAsia="ja-JP"/>
              </w:rPr>
              <w:t xml:space="preserve"> – ignoring or refusing basic care needs</w:t>
            </w:r>
          </w:p>
          <w:p w:rsidR="00226852" w:rsidRPr="00F72516" w:rsidRDefault="00226852" w:rsidP="00226852">
            <w:pPr>
              <w:spacing w:after="160" w:line="264" w:lineRule="auto"/>
              <w:ind w:hanging="7"/>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Self-neglect</w:t>
            </w:r>
            <w:r w:rsidRPr="00F72516">
              <w:rPr>
                <w:rFonts w:ascii="Arial" w:eastAsiaTheme="minorEastAsia" w:hAnsi="Arial" w:cs="Arial"/>
                <w:color w:val="595959" w:themeColor="text1" w:themeTint="A6"/>
                <w:sz w:val="18"/>
                <w:szCs w:val="18"/>
                <w:lang w:eastAsia="ja-JP"/>
              </w:rPr>
              <w:t xml:space="preserve"> – inability to care for oneself</w:t>
            </w:r>
          </w:p>
          <w:p w:rsidR="00226852" w:rsidRPr="00F72516" w:rsidRDefault="00226852" w:rsidP="00226852">
            <w:pPr>
              <w:tabs>
                <w:tab w:val="num" w:pos="0"/>
              </w:tabs>
              <w:spacing w:after="160" w:line="264" w:lineRule="auto"/>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Discriminatory</w:t>
            </w:r>
            <w:r w:rsidRPr="00F72516">
              <w:rPr>
                <w:rFonts w:ascii="Arial" w:eastAsiaTheme="minorEastAsia" w:hAnsi="Arial" w:cs="Arial"/>
                <w:color w:val="595959" w:themeColor="text1" w:themeTint="A6"/>
                <w:sz w:val="18"/>
                <w:szCs w:val="18"/>
                <w:lang w:eastAsia="ja-JP"/>
              </w:rPr>
              <w:t xml:space="preserve"> – values, beliefs or culture results in a misuse of power</w:t>
            </w:r>
          </w:p>
          <w:p w:rsidR="00226852" w:rsidRPr="00F72516" w:rsidRDefault="00226852" w:rsidP="00226852">
            <w:pPr>
              <w:tabs>
                <w:tab w:val="num" w:pos="0"/>
              </w:tabs>
              <w:spacing w:after="160" w:line="264" w:lineRule="auto"/>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Institutional</w:t>
            </w:r>
            <w:r w:rsidRPr="00F72516">
              <w:rPr>
                <w:rFonts w:ascii="Arial" w:eastAsiaTheme="minorEastAsia" w:hAnsi="Arial" w:cs="Arial"/>
                <w:color w:val="595959" w:themeColor="text1" w:themeTint="A6"/>
                <w:sz w:val="18"/>
                <w:szCs w:val="18"/>
                <w:lang w:eastAsia="ja-JP"/>
              </w:rPr>
              <w:t xml:space="preserve"> – misuse of power and lack of respect by professionals, poor practice</w:t>
            </w:r>
          </w:p>
          <w:p w:rsidR="00226852" w:rsidRPr="00F72516" w:rsidRDefault="00226852" w:rsidP="00226852">
            <w:pPr>
              <w:tabs>
                <w:tab w:val="num" w:pos="0"/>
              </w:tabs>
              <w:spacing w:after="160" w:line="264" w:lineRule="auto"/>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Financial</w:t>
            </w:r>
            <w:r w:rsidRPr="00F72516">
              <w:rPr>
                <w:rFonts w:ascii="Arial" w:eastAsiaTheme="minorEastAsia" w:hAnsi="Arial" w:cs="Arial"/>
                <w:color w:val="595959" w:themeColor="text1" w:themeTint="A6"/>
                <w:sz w:val="18"/>
                <w:szCs w:val="18"/>
                <w:lang w:eastAsia="ja-JP"/>
              </w:rPr>
              <w:t xml:space="preserve"> – use of an individual’s funds without consent or authorisation</w:t>
            </w:r>
          </w:p>
          <w:p w:rsidR="00226852" w:rsidRPr="00F72516" w:rsidRDefault="00226852" w:rsidP="00226852">
            <w:pPr>
              <w:tabs>
                <w:tab w:val="num" w:pos="0"/>
              </w:tabs>
              <w:spacing w:after="160" w:line="264" w:lineRule="auto"/>
              <w:rPr>
                <w:rFonts w:ascii="Arial" w:eastAsiaTheme="minorEastAsia" w:hAnsi="Arial" w:cs="Arial"/>
                <w:color w:val="595959" w:themeColor="text1" w:themeTint="A6"/>
                <w:sz w:val="18"/>
                <w:szCs w:val="18"/>
                <w:lang w:eastAsia="ja-JP"/>
              </w:rPr>
            </w:pPr>
            <w:r w:rsidRPr="00F72516">
              <w:rPr>
                <w:rFonts w:ascii="Arial" w:eastAsiaTheme="minorEastAsia" w:hAnsi="Arial" w:cs="Arial"/>
                <w:b/>
                <w:bCs/>
                <w:color w:val="595959" w:themeColor="text1" w:themeTint="A6"/>
                <w:sz w:val="18"/>
                <w:szCs w:val="18"/>
                <w:lang w:eastAsia="ja-JP"/>
              </w:rPr>
              <w:t>Modern slavery</w:t>
            </w:r>
            <w:r w:rsidRPr="00F72516">
              <w:rPr>
                <w:rFonts w:ascii="Arial" w:eastAsiaTheme="minorEastAsia" w:hAnsi="Arial" w:cs="Arial"/>
                <w:color w:val="595959" w:themeColor="text1" w:themeTint="A6"/>
                <w:sz w:val="18"/>
                <w:szCs w:val="18"/>
                <w:lang w:eastAsia="ja-JP"/>
              </w:rPr>
              <w:t xml:space="preserve"> – includes human trafficking, servitude and forced labour  </w:t>
            </w:r>
          </w:p>
          <w:p w:rsidR="00226852" w:rsidRDefault="00226852" w:rsidP="00226852">
            <w:pPr>
              <w:rPr>
                <w:rFonts w:ascii="Arial" w:eastAsiaTheme="minorEastAsia" w:hAnsi="Arial" w:cs="Arial"/>
                <w:color w:val="244061" w:themeColor="accent1" w:themeShade="80"/>
                <w:sz w:val="18"/>
                <w:szCs w:val="18"/>
                <w:lang w:eastAsia="ja-JP"/>
              </w:rPr>
            </w:pPr>
            <w:r w:rsidRPr="00F72516">
              <w:rPr>
                <w:rFonts w:ascii="Arial" w:eastAsiaTheme="minorEastAsia" w:hAnsi="Arial" w:cs="Arial"/>
                <w:color w:val="244061" w:themeColor="accent1" w:themeShade="80"/>
                <w:sz w:val="18"/>
                <w:szCs w:val="18"/>
                <w:lang w:eastAsia="ja-JP"/>
              </w:rPr>
              <w:t>These are just some examples of how people can be abused or neglected through actions directed towards them that cause harm, endanger them or violate their rights.</w:t>
            </w:r>
          </w:p>
          <w:p w:rsidR="00226852" w:rsidRDefault="00226852" w:rsidP="009E7A7C">
            <w:pPr>
              <w:rPr>
                <w:sz w:val="18"/>
                <w:szCs w:val="18"/>
              </w:rPr>
            </w:pPr>
          </w:p>
          <w:p w:rsidR="00226852" w:rsidRPr="00F72516" w:rsidRDefault="00226852" w:rsidP="009E7A7C">
            <w:pPr>
              <w:rPr>
                <w:sz w:val="18"/>
                <w:szCs w:val="18"/>
              </w:rPr>
            </w:pPr>
          </w:p>
          <w:p w:rsidR="00BE001E" w:rsidRPr="00F72516" w:rsidRDefault="00BE001E" w:rsidP="00BE001E">
            <w:pPr>
              <w:rPr>
                <w:rFonts w:ascii="Arial" w:eastAsiaTheme="minorEastAsia" w:hAnsi="Arial" w:cs="Arial"/>
                <w:color w:val="595959" w:themeColor="text1" w:themeTint="A6"/>
                <w:sz w:val="18"/>
                <w:szCs w:val="18"/>
                <w:lang w:eastAsia="ja-JP"/>
              </w:rPr>
            </w:pPr>
          </w:p>
          <w:p w:rsidR="00BE001E" w:rsidRPr="00F72516" w:rsidRDefault="00BE001E" w:rsidP="00BE001E">
            <w:pPr>
              <w:rPr>
                <w:rFonts w:ascii="Arial" w:eastAsiaTheme="minorEastAsia" w:hAnsi="Arial" w:cs="Arial"/>
                <w:color w:val="595959" w:themeColor="text1" w:themeTint="A6"/>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Default="00F51EF4" w:rsidP="009E7A7C">
            <w:pPr>
              <w:rPr>
                <w:rFonts w:ascii="Arial" w:eastAsiaTheme="minorEastAsia" w:hAnsi="Arial" w:cs="Arial"/>
                <w:color w:val="244061" w:themeColor="accent1" w:themeShade="80"/>
                <w:sz w:val="18"/>
                <w:szCs w:val="18"/>
                <w:lang w:eastAsia="ja-JP"/>
              </w:rPr>
            </w:pPr>
          </w:p>
          <w:p w:rsidR="00F51EF4" w:rsidRPr="00F72516" w:rsidRDefault="00F51EF4" w:rsidP="009E7A7C">
            <w:pPr>
              <w:rPr>
                <w:sz w:val="18"/>
                <w:szCs w:val="18"/>
              </w:rPr>
            </w:pPr>
          </w:p>
        </w:tc>
        <w:tc>
          <w:tcPr>
            <w:tcW w:w="690" w:type="dxa"/>
          </w:tcPr>
          <w:p w:rsidR="00BD1CF0" w:rsidRPr="00F72516" w:rsidRDefault="00BD1CF0" w:rsidP="009E7A7C">
            <w:pPr>
              <w:rPr>
                <w:rFonts w:eastAsiaTheme="minorEastAsia"/>
                <w:sz w:val="18"/>
                <w:szCs w:val="18"/>
                <w:lang w:eastAsia="zh-CN"/>
              </w:rPr>
            </w:pPr>
          </w:p>
        </w:tc>
        <w:tc>
          <w:tcPr>
            <w:tcW w:w="1132" w:type="dxa"/>
          </w:tcPr>
          <w:p w:rsidR="00BD1CF0" w:rsidRPr="00F72516" w:rsidRDefault="00BD1CF0" w:rsidP="009E7A7C">
            <w:pPr>
              <w:rPr>
                <w:rFonts w:eastAsiaTheme="minorEastAsia"/>
                <w:sz w:val="18"/>
                <w:szCs w:val="18"/>
                <w:lang w:eastAsia="zh-CN"/>
              </w:rPr>
            </w:pPr>
          </w:p>
        </w:tc>
        <w:tc>
          <w:tcPr>
            <w:tcW w:w="5765" w:type="dxa"/>
          </w:tcPr>
          <w:p w:rsidR="00BD1CF0" w:rsidRPr="00F72516" w:rsidRDefault="00BD1CF0" w:rsidP="009E7A7C">
            <w:pPr>
              <w:rPr>
                <w:rFonts w:ascii="Arial" w:hAnsi="Arial" w:cs="Arial"/>
                <w:sz w:val="18"/>
                <w:szCs w:val="18"/>
              </w:rPr>
            </w:pPr>
          </w:p>
          <w:p w:rsidR="00226852" w:rsidRPr="00F72516" w:rsidRDefault="00226852" w:rsidP="00226852">
            <w:pPr>
              <w:rPr>
                <w:rFonts w:ascii="Arial" w:eastAsiaTheme="minorEastAsia" w:hAnsi="Arial" w:cs="Arial"/>
                <w:color w:val="595959" w:themeColor="text1" w:themeTint="A6"/>
                <w:sz w:val="18"/>
                <w:szCs w:val="18"/>
                <w:lang w:eastAsia="ja-JP"/>
              </w:rPr>
            </w:pPr>
            <w:r w:rsidRPr="00F72516">
              <w:rPr>
                <w:rFonts w:ascii="Arial" w:hAnsi="Arial" w:cs="Arial"/>
                <w:b/>
                <w:bCs/>
                <w:color w:val="244061" w:themeColor="accent1" w:themeShade="80"/>
                <w:sz w:val="18"/>
                <w:szCs w:val="18"/>
              </w:rPr>
              <w:t>What is safeguarding?</w:t>
            </w:r>
            <w:r w:rsidRPr="00F72516">
              <w:rPr>
                <w:rFonts w:ascii="Arial" w:eastAsiaTheme="minorEastAsia" w:hAnsi="Arial" w:cs="Arial"/>
                <w:color w:val="595959" w:themeColor="text1" w:themeTint="A6"/>
                <w:sz w:val="18"/>
                <w:szCs w:val="18"/>
                <w:lang w:eastAsia="ja-JP"/>
              </w:rPr>
              <w:t xml:space="preserve"> </w:t>
            </w:r>
          </w:p>
          <w:p w:rsidR="00226852" w:rsidRPr="00F72516" w:rsidRDefault="00226852" w:rsidP="00226852">
            <w:pPr>
              <w:rPr>
                <w:rFonts w:ascii="Arial" w:eastAsiaTheme="minorEastAsia" w:hAnsi="Arial" w:cs="Arial"/>
                <w:color w:val="244061" w:themeColor="accent1" w:themeShade="80"/>
                <w:sz w:val="18"/>
                <w:szCs w:val="18"/>
                <w:lang w:eastAsia="ja-JP"/>
              </w:rPr>
            </w:pPr>
          </w:p>
          <w:p w:rsidR="00226852" w:rsidRPr="00F72516" w:rsidRDefault="00226852" w:rsidP="00226852">
            <w:pPr>
              <w:rPr>
                <w:rFonts w:ascii="Arial" w:eastAsiaTheme="minorEastAsia" w:hAnsi="Arial" w:cs="Arial"/>
                <w:color w:val="244061" w:themeColor="accent1" w:themeShade="80"/>
                <w:sz w:val="18"/>
                <w:szCs w:val="18"/>
                <w:lang w:eastAsia="ja-JP"/>
              </w:rPr>
            </w:pPr>
            <w:r w:rsidRPr="00F72516">
              <w:rPr>
                <w:rFonts w:ascii="Arial" w:eastAsiaTheme="minorEastAsia" w:hAnsi="Arial" w:cs="Arial"/>
                <w:color w:val="244061" w:themeColor="accent1" w:themeShade="80"/>
                <w:sz w:val="18"/>
                <w:szCs w:val="18"/>
                <w:lang w:eastAsia="ja-JP"/>
              </w:rPr>
              <w:t>Safeguarding</w:t>
            </w:r>
          </w:p>
          <w:p w:rsidR="00226852" w:rsidRPr="00F72516" w:rsidRDefault="00226852" w:rsidP="00226852">
            <w:pPr>
              <w:rPr>
                <w:rFonts w:ascii="Arial" w:eastAsiaTheme="minorEastAsia" w:hAnsi="Arial" w:cs="Arial"/>
                <w:color w:val="595959" w:themeColor="text1" w:themeTint="A6"/>
                <w:sz w:val="18"/>
                <w:szCs w:val="18"/>
                <w:lang w:eastAsia="ja-JP"/>
              </w:rPr>
            </w:pPr>
          </w:p>
          <w:p w:rsidR="00226852" w:rsidRPr="00F72516" w:rsidRDefault="00226852" w:rsidP="00226852">
            <w:pPr>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This is defined as protecting people’s health, wellbeing and human rights, enabling them to live free from harm, abuse and neglect. It is fundamental to high-quality health and social care.</w:t>
            </w:r>
          </w:p>
          <w:p w:rsidR="00226852" w:rsidRPr="00F72516" w:rsidRDefault="00226852" w:rsidP="00226852">
            <w:pPr>
              <w:rPr>
                <w:rFonts w:ascii="Arial" w:eastAsiaTheme="minorEastAsia" w:hAnsi="Arial" w:cs="Arial"/>
                <w:color w:val="595959" w:themeColor="text1" w:themeTint="A6"/>
                <w:sz w:val="18"/>
                <w:szCs w:val="18"/>
                <w:lang w:eastAsia="ja-JP"/>
              </w:rPr>
            </w:pPr>
          </w:p>
          <w:p w:rsidR="00226852" w:rsidRPr="00F72516" w:rsidRDefault="00226852" w:rsidP="00226852">
            <w:pPr>
              <w:rPr>
                <w:rFonts w:ascii="Arial" w:eastAsiaTheme="minorEastAsia" w:hAnsi="Arial" w:cs="Arial"/>
                <w:color w:val="595959" w:themeColor="text1" w:themeTint="A6"/>
                <w:sz w:val="18"/>
                <w:szCs w:val="18"/>
                <w:lang w:eastAsia="ja-JP"/>
              </w:rPr>
            </w:pPr>
          </w:p>
          <w:p w:rsidR="00226852" w:rsidRPr="00F72516" w:rsidRDefault="00226852" w:rsidP="00226852">
            <w:pPr>
              <w:rPr>
                <w:rFonts w:ascii="Arial" w:eastAsiaTheme="minorEastAsia" w:hAnsi="Arial" w:cs="Arial"/>
                <w:color w:val="244061" w:themeColor="accent1" w:themeShade="80"/>
                <w:sz w:val="18"/>
                <w:szCs w:val="18"/>
                <w:lang w:eastAsia="ja-JP"/>
              </w:rPr>
            </w:pPr>
            <w:r w:rsidRPr="00F72516">
              <w:rPr>
                <w:rFonts w:ascii="Arial" w:eastAsiaTheme="minorEastAsia" w:hAnsi="Arial" w:cs="Arial"/>
                <w:color w:val="244061" w:themeColor="accent1" w:themeShade="80"/>
                <w:sz w:val="18"/>
                <w:szCs w:val="18"/>
                <w:lang w:eastAsia="ja-JP"/>
              </w:rPr>
              <w:t>Adult at risk</w:t>
            </w:r>
          </w:p>
          <w:p w:rsidR="00226852" w:rsidRPr="00F72516" w:rsidRDefault="00226852" w:rsidP="00226852">
            <w:pPr>
              <w:rPr>
                <w:rFonts w:ascii="Arial" w:hAnsi="Arial" w:cs="Arial"/>
                <w:b/>
                <w:bCs/>
                <w:sz w:val="18"/>
                <w:szCs w:val="18"/>
              </w:rPr>
            </w:pPr>
          </w:p>
          <w:p w:rsidR="00226852" w:rsidRPr="00F72516" w:rsidRDefault="00226852" w:rsidP="00226852">
            <w:pPr>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This is a person aged 18 or over in need of care and support, or someone already receiving care and support and, as a result, is unable to protect himself/herself from harm, abuse or neglect.</w:t>
            </w:r>
          </w:p>
          <w:p w:rsidR="00BE001E" w:rsidRPr="00F72516" w:rsidRDefault="00BE001E" w:rsidP="00BE001E">
            <w:pPr>
              <w:spacing w:after="160" w:line="288" w:lineRule="auto"/>
              <w:rPr>
                <w:rFonts w:ascii="Arial" w:eastAsiaTheme="minorEastAsia" w:hAnsi="Arial" w:cs="Arial"/>
                <w:color w:val="595959" w:themeColor="text1" w:themeTint="A6"/>
                <w:sz w:val="16"/>
                <w:szCs w:val="16"/>
                <w:lang w:eastAsia="ja-JP"/>
              </w:rPr>
            </w:pPr>
            <w:r w:rsidRPr="00F72516">
              <w:rPr>
                <w:rFonts w:ascii="Arial" w:eastAsiaTheme="minorEastAsia" w:hAnsi="Arial" w:cs="Arial"/>
                <w:color w:val="595959" w:themeColor="text1" w:themeTint="A6"/>
                <w:sz w:val="16"/>
                <w:szCs w:val="16"/>
                <w:lang w:eastAsia="ja-JP"/>
              </w:rPr>
              <w:t xml:space="preserve"> </w:t>
            </w:r>
          </w:p>
          <w:p w:rsidR="00226852" w:rsidRPr="00F72516" w:rsidRDefault="00226852" w:rsidP="00226852">
            <w:pPr>
              <w:rPr>
                <w:rFonts w:ascii="Arial" w:eastAsiaTheme="minorEastAsia" w:hAnsi="Arial" w:cs="Arial"/>
                <w:color w:val="244061" w:themeColor="accent1" w:themeShade="80"/>
                <w:sz w:val="18"/>
                <w:szCs w:val="18"/>
                <w:lang w:eastAsia="ja-JP"/>
              </w:rPr>
            </w:pPr>
            <w:r w:rsidRPr="00F72516">
              <w:rPr>
                <w:rFonts w:ascii="Arial" w:eastAsiaTheme="minorEastAsia" w:hAnsi="Arial" w:cs="Arial"/>
                <w:color w:val="244061" w:themeColor="accent1" w:themeShade="80"/>
                <w:sz w:val="18"/>
                <w:szCs w:val="18"/>
                <w:lang w:eastAsia="ja-JP"/>
              </w:rPr>
              <w:t>Child or young person</w:t>
            </w:r>
          </w:p>
          <w:p w:rsidR="00226852" w:rsidRPr="00F72516" w:rsidRDefault="00226852" w:rsidP="00226852">
            <w:pPr>
              <w:rPr>
                <w:rFonts w:ascii="Arial" w:eastAsiaTheme="minorEastAsia" w:hAnsi="Arial" w:cs="Arial"/>
                <w:color w:val="244061" w:themeColor="accent1" w:themeShade="80"/>
                <w:sz w:val="18"/>
                <w:szCs w:val="18"/>
                <w:lang w:eastAsia="ja-JP"/>
              </w:rPr>
            </w:pPr>
          </w:p>
          <w:p w:rsidR="00226852" w:rsidRDefault="00226852" w:rsidP="00226852">
            <w:pPr>
              <w:rPr>
                <w:rFonts w:ascii="Arial" w:eastAsiaTheme="minorEastAsia" w:hAnsi="Arial" w:cs="Arial"/>
                <w:color w:val="244061" w:themeColor="accent1" w:themeShade="80"/>
                <w:sz w:val="18"/>
                <w:szCs w:val="18"/>
                <w:lang w:eastAsia="ja-JP"/>
              </w:rPr>
            </w:pPr>
            <w:r w:rsidRPr="00F72516">
              <w:rPr>
                <w:rFonts w:ascii="Arial" w:eastAsiaTheme="minorEastAsia" w:hAnsi="Arial" w:cs="Arial"/>
                <w:color w:val="595959" w:themeColor="text1" w:themeTint="A6"/>
                <w:sz w:val="18"/>
                <w:szCs w:val="18"/>
                <w:lang w:eastAsia="ja-JP"/>
              </w:rPr>
              <w:t>This is any person, male or female, under the age of 18 in need of care and support, or someone already receiving care and support and, as a result, is unable to protect himself/herself from harm, abuse or neglect</w:t>
            </w:r>
          </w:p>
          <w:p w:rsidR="00BD1CF0" w:rsidRPr="00F72516" w:rsidRDefault="00BD1CF0" w:rsidP="009E7A7C">
            <w:pPr>
              <w:rPr>
                <w:rFonts w:ascii="Arial" w:hAnsi="Arial" w:cs="Arial"/>
                <w:b/>
                <w:color w:val="002060"/>
                <w:sz w:val="18"/>
                <w:szCs w:val="18"/>
              </w:rPr>
            </w:pPr>
          </w:p>
        </w:tc>
      </w:tr>
      <w:tr w:rsidR="00BE001E" w:rsidRPr="00F72516" w:rsidTr="00BE001E">
        <w:trPr>
          <w:trHeight w:hRule="exact" w:val="9792"/>
        </w:trPr>
        <w:tc>
          <w:tcPr>
            <w:tcW w:w="6513" w:type="dxa"/>
          </w:tcPr>
          <w:p w:rsidR="00BE001E" w:rsidRDefault="00BE001E" w:rsidP="00BE001E">
            <w:pPr>
              <w:rPr>
                <w:rFonts w:ascii="Arial" w:eastAsiaTheme="minorEastAsia" w:hAnsi="Arial" w:cs="Arial"/>
                <w:color w:val="244061" w:themeColor="accent1" w:themeShade="80"/>
                <w:sz w:val="18"/>
                <w:szCs w:val="18"/>
                <w:lang w:eastAsia="ja-JP"/>
              </w:rPr>
            </w:pPr>
          </w:p>
          <w:p w:rsidR="00226852" w:rsidRPr="00F72516" w:rsidRDefault="00226852" w:rsidP="00226852">
            <w:pPr>
              <w:spacing w:after="160" w:line="288" w:lineRule="auto"/>
              <w:rPr>
                <w:rFonts w:ascii="Arial" w:eastAsiaTheme="minorEastAsia" w:hAnsi="Arial" w:cs="Arial"/>
                <w:b/>
                <w:bCs/>
                <w:color w:val="244061" w:themeColor="accent1" w:themeShade="80"/>
                <w:sz w:val="20"/>
                <w:szCs w:val="20"/>
                <w:lang w:eastAsia="ja-JP"/>
              </w:rPr>
            </w:pPr>
            <w:r w:rsidRPr="00F72516">
              <w:rPr>
                <w:rFonts w:ascii="Arial" w:eastAsiaTheme="minorEastAsia" w:hAnsi="Arial" w:cs="Arial"/>
                <w:b/>
                <w:bCs/>
                <w:color w:val="244061" w:themeColor="accent1" w:themeShade="80"/>
                <w:sz w:val="20"/>
                <w:szCs w:val="20"/>
                <w:lang w:eastAsia="ja-JP"/>
              </w:rPr>
              <w:t>Organisation leads</w:t>
            </w:r>
          </w:p>
          <w:p w:rsidR="00226852" w:rsidRPr="008412F7" w:rsidRDefault="00226852" w:rsidP="00226852">
            <w:pPr>
              <w:spacing w:before="120" w:after="120" w:line="360" w:lineRule="auto"/>
              <w:rPr>
                <w:rFonts w:ascii="Arial" w:eastAsiaTheme="minorEastAsia" w:hAnsi="Arial" w:cs="Arial"/>
                <w:b/>
                <w:color w:val="595959" w:themeColor="text1" w:themeTint="A6"/>
                <w:sz w:val="18"/>
                <w:szCs w:val="18"/>
                <w:lang w:eastAsia="ja-JP"/>
              </w:rPr>
            </w:pPr>
            <w:r w:rsidRPr="008412F7">
              <w:rPr>
                <w:rFonts w:ascii="Arial" w:eastAsiaTheme="minorEastAsia" w:hAnsi="Arial" w:cs="Arial"/>
                <w:b/>
                <w:color w:val="595959" w:themeColor="text1" w:themeTint="A6"/>
                <w:sz w:val="18"/>
                <w:szCs w:val="18"/>
                <w:lang w:eastAsia="ja-JP"/>
              </w:rPr>
              <w:t>Dr S Khalil, Adult Safeguarding Lead</w:t>
            </w:r>
          </w:p>
          <w:p w:rsidR="00226852" w:rsidRPr="008412F7" w:rsidRDefault="00226852" w:rsidP="00226852">
            <w:pPr>
              <w:spacing w:before="120" w:after="120" w:line="360" w:lineRule="auto"/>
              <w:rPr>
                <w:rFonts w:ascii="Arial" w:eastAsiaTheme="minorEastAsia" w:hAnsi="Arial" w:cs="Arial"/>
                <w:b/>
                <w:color w:val="595959" w:themeColor="text1" w:themeTint="A6"/>
                <w:sz w:val="18"/>
                <w:szCs w:val="18"/>
                <w:lang w:eastAsia="ja-JP"/>
              </w:rPr>
            </w:pPr>
            <w:r w:rsidRPr="008412F7">
              <w:rPr>
                <w:rFonts w:ascii="Arial" w:eastAsiaTheme="minorEastAsia" w:hAnsi="Arial" w:cs="Arial"/>
                <w:b/>
                <w:color w:val="595959" w:themeColor="text1" w:themeTint="A6"/>
                <w:sz w:val="18"/>
                <w:szCs w:val="18"/>
                <w:lang w:eastAsia="ja-JP"/>
              </w:rPr>
              <w:t>Dr S Khalil, Child Safeguarding Lead</w:t>
            </w:r>
          </w:p>
          <w:p w:rsidR="00226852" w:rsidRPr="008412F7" w:rsidRDefault="00226852" w:rsidP="00226852">
            <w:pPr>
              <w:spacing w:before="120" w:after="120" w:line="360" w:lineRule="auto"/>
              <w:rPr>
                <w:rFonts w:ascii="Arial" w:eastAsiaTheme="minorEastAsia" w:hAnsi="Arial" w:cs="Arial"/>
                <w:b/>
                <w:color w:val="595959" w:themeColor="text1" w:themeTint="A6"/>
                <w:sz w:val="18"/>
                <w:szCs w:val="18"/>
                <w:lang w:eastAsia="ja-JP"/>
              </w:rPr>
            </w:pPr>
            <w:r w:rsidRPr="008412F7">
              <w:rPr>
                <w:rFonts w:ascii="Arial" w:eastAsiaTheme="minorEastAsia" w:hAnsi="Arial" w:cs="Arial"/>
                <w:b/>
                <w:color w:val="595959" w:themeColor="text1" w:themeTint="A6"/>
                <w:sz w:val="18"/>
                <w:szCs w:val="18"/>
                <w:lang w:eastAsia="ja-JP"/>
              </w:rPr>
              <w:t>Practice Nurse Sharron Pettit, Deputy Safeguarding Lead</w:t>
            </w:r>
          </w:p>
          <w:p w:rsidR="00226852" w:rsidRPr="008412F7" w:rsidRDefault="00226852" w:rsidP="00226852">
            <w:pPr>
              <w:spacing w:before="120" w:after="120" w:line="360" w:lineRule="auto"/>
              <w:rPr>
                <w:rFonts w:ascii="Arial" w:eastAsiaTheme="minorEastAsia" w:hAnsi="Arial" w:cs="Arial"/>
                <w:b/>
                <w:color w:val="595959" w:themeColor="text1" w:themeTint="A6"/>
                <w:sz w:val="18"/>
                <w:szCs w:val="18"/>
                <w:lang w:eastAsia="ja-JP"/>
              </w:rPr>
            </w:pPr>
            <w:r w:rsidRPr="008412F7">
              <w:rPr>
                <w:rFonts w:ascii="Arial" w:eastAsiaTheme="minorEastAsia" w:hAnsi="Arial" w:cs="Arial"/>
                <w:b/>
                <w:color w:val="595959" w:themeColor="text1" w:themeTint="A6"/>
                <w:sz w:val="18"/>
                <w:szCs w:val="18"/>
                <w:lang w:eastAsia="ja-JP"/>
              </w:rPr>
              <w:t>Practice Manager Miranda Rumble,  Administrative Safeguarding Lead</w:t>
            </w:r>
          </w:p>
          <w:p w:rsidR="008412F7" w:rsidRDefault="008412F7" w:rsidP="00226852">
            <w:pPr>
              <w:rPr>
                <w:rFonts w:ascii="Arial" w:eastAsiaTheme="minorEastAsia" w:hAnsi="Arial" w:cs="Arial"/>
                <w:b/>
                <w:color w:val="595959" w:themeColor="text1" w:themeTint="A6"/>
                <w:sz w:val="18"/>
                <w:szCs w:val="18"/>
                <w:lang w:eastAsia="ja-JP"/>
              </w:rPr>
            </w:pPr>
          </w:p>
          <w:p w:rsidR="00BE001E" w:rsidRPr="008412F7" w:rsidRDefault="00226852" w:rsidP="00226852">
            <w:pPr>
              <w:rPr>
                <w:sz w:val="18"/>
                <w:szCs w:val="18"/>
              </w:rPr>
            </w:pPr>
            <w:bookmarkStart w:id="0" w:name="_GoBack"/>
            <w:bookmarkEnd w:id="0"/>
            <w:r w:rsidRPr="008412F7">
              <w:rPr>
                <w:rFonts w:ascii="Arial" w:eastAsiaTheme="minorEastAsia" w:hAnsi="Arial" w:cs="Arial"/>
                <w:b/>
                <w:color w:val="595959" w:themeColor="text1" w:themeTint="A6"/>
                <w:sz w:val="18"/>
                <w:szCs w:val="18"/>
                <w:lang w:eastAsia="ja-JP"/>
              </w:rPr>
              <w:t>The team will ensure that you receive the appropriate level of support</w:t>
            </w:r>
            <w:r w:rsidRPr="008412F7">
              <w:rPr>
                <w:rFonts w:ascii="Arial" w:eastAsiaTheme="minorEastAsia" w:hAnsi="Arial" w:cs="Arial"/>
                <w:color w:val="595959" w:themeColor="text1" w:themeTint="A6"/>
                <w:sz w:val="18"/>
                <w:szCs w:val="18"/>
                <w:lang w:eastAsia="ja-JP"/>
              </w:rPr>
              <w:t xml:space="preserve">.  </w:t>
            </w:r>
          </w:p>
          <w:p w:rsidR="00BE001E" w:rsidRPr="008412F7"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BE001E" w:rsidRDefault="00BE001E" w:rsidP="009E7A7C">
            <w:pPr>
              <w:rPr>
                <w:sz w:val="18"/>
                <w:szCs w:val="18"/>
              </w:rPr>
            </w:pPr>
          </w:p>
          <w:p w:rsidR="00BE001E" w:rsidRPr="00F72516" w:rsidRDefault="00BE001E" w:rsidP="009E7A7C">
            <w:pPr>
              <w:rPr>
                <w:sz w:val="18"/>
                <w:szCs w:val="18"/>
              </w:rPr>
            </w:pPr>
          </w:p>
        </w:tc>
        <w:tc>
          <w:tcPr>
            <w:tcW w:w="690" w:type="dxa"/>
          </w:tcPr>
          <w:p w:rsidR="00BE001E" w:rsidRPr="00F72516" w:rsidRDefault="00BE001E" w:rsidP="009E7A7C">
            <w:pPr>
              <w:rPr>
                <w:rFonts w:eastAsiaTheme="minorEastAsia"/>
                <w:sz w:val="18"/>
                <w:szCs w:val="18"/>
                <w:lang w:eastAsia="zh-CN"/>
              </w:rPr>
            </w:pPr>
          </w:p>
        </w:tc>
        <w:tc>
          <w:tcPr>
            <w:tcW w:w="1132" w:type="dxa"/>
          </w:tcPr>
          <w:p w:rsidR="00BE001E" w:rsidRPr="00F72516" w:rsidRDefault="00BE001E" w:rsidP="009E7A7C">
            <w:pPr>
              <w:rPr>
                <w:rFonts w:eastAsiaTheme="minorEastAsia"/>
                <w:sz w:val="18"/>
                <w:szCs w:val="18"/>
                <w:lang w:eastAsia="zh-CN"/>
              </w:rPr>
            </w:pPr>
          </w:p>
        </w:tc>
        <w:tc>
          <w:tcPr>
            <w:tcW w:w="5765" w:type="dxa"/>
          </w:tcPr>
          <w:p w:rsidR="00BE001E" w:rsidRPr="00F72516" w:rsidRDefault="00BE001E" w:rsidP="00BE001E">
            <w:pPr>
              <w:rPr>
                <w:rFonts w:ascii="Arial" w:hAnsi="Arial" w:cs="Arial"/>
                <w:b/>
                <w:bCs/>
                <w:color w:val="244061" w:themeColor="accent1" w:themeShade="80"/>
                <w:sz w:val="18"/>
                <w:szCs w:val="18"/>
              </w:rPr>
            </w:pPr>
            <w:r w:rsidRPr="00F72516">
              <w:rPr>
                <w:rFonts w:ascii="Arial" w:hAnsi="Arial" w:cs="Arial"/>
                <w:b/>
                <w:bCs/>
                <w:color w:val="244061" w:themeColor="accent1" w:themeShade="80"/>
                <w:sz w:val="18"/>
                <w:szCs w:val="18"/>
              </w:rPr>
              <w:t>Who can abuse?</w:t>
            </w:r>
          </w:p>
          <w:p w:rsidR="00BE001E" w:rsidRPr="00F72516" w:rsidRDefault="00BE001E" w:rsidP="00BE001E">
            <w:pPr>
              <w:rPr>
                <w:rFonts w:ascii="Arial" w:hAnsi="Arial" w:cs="Arial"/>
                <w:b/>
                <w:bCs/>
                <w:color w:val="244061" w:themeColor="accent1" w:themeShade="80"/>
                <w:sz w:val="18"/>
                <w:szCs w:val="18"/>
              </w:rPr>
            </w:pPr>
          </w:p>
          <w:p w:rsidR="00BE001E" w:rsidRPr="00F72516" w:rsidRDefault="00BE001E" w:rsidP="00BE001E">
            <w:pPr>
              <w:rPr>
                <w:rFonts w:ascii="Arial" w:hAnsi="Arial" w:cs="Arial"/>
                <w:color w:val="244061" w:themeColor="accent1" w:themeShade="80"/>
                <w:sz w:val="18"/>
                <w:szCs w:val="18"/>
              </w:rPr>
            </w:pPr>
            <w:r w:rsidRPr="00F72516">
              <w:rPr>
                <w:rFonts w:ascii="Arial" w:hAnsi="Arial" w:cs="Arial"/>
                <w:color w:val="244061" w:themeColor="accent1" w:themeShade="80"/>
                <w:sz w:val="18"/>
                <w:szCs w:val="18"/>
              </w:rPr>
              <w:t>Abuse can occur anywhere such as at home, in a care setting, hospital, college, school, in public places. It could be from:</w:t>
            </w:r>
          </w:p>
          <w:p w:rsidR="00BE001E" w:rsidRPr="00F72516" w:rsidRDefault="00BE001E" w:rsidP="00BE001E">
            <w:pPr>
              <w:rPr>
                <w:rFonts w:ascii="Arial" w:hAnsi="Arial" w:cs="Arial"/>
                <w:sz w:val="18"/>
                <w:szCs w:val="18"/>
              </w:rPr>
            </w:pPr>
          </w:p>
          <w:p w:rsidR="00BE001E" w:rsidRPr="00F72516" w:rsidRDefault="00BE001E" w:rsidP="00BE001E">
            <w:pPr>
              <w:tabs>
                <w:tab w:val="num" w:pos="432"/>
              </w:tabs>
              <w:spacing w:after="160" w:line="264" w:lineRule="auto"/>
              <w:ind w:left="432" w:hanging="432"/>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Family members or friends</w:t>
            </w:r>
          </w:p>
          <w:p w:rsidR="00BE001E" w:rsidRPr="00F72516" w:rsidRDefault="00BE001E" w:rsidP="00BE001E">
            <w:pPr>
              <w:tabs>
                <w:tab w:val="num" w:pos="432"/>
              </w:tabs>
              <w:spacing w:after="160" w:line="264" w:lineRule="auto"/>
              <w:ind w:left="432" w:hanging="432"/>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 xml:space="preserve">Other patients or those at risk </w:t>
            </w:r>
          </w:p>
          <w:p w:rsidR="00BE001E" w:rsidRPr="00F72516" w:rsidRDefault="00BE001E" w:rsidP="00BE001E">
            <w:pPr>
              <w:tabs>
                <w:tab w:val="num" w:pos="432"/>
              </w:tabs>
              <w:spacing w:after="160" w:line="264" w:lineRule="auto"/>
              <w:ind w:left="432" w:hanging="432"/>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Young people</w:t>
            </w:r>
          </w:p>
          <w:p w:rsidR="00BE001E" w:rsidRPr="00F72516" w:rsidRDefault="00BE001E" w:rsidP="00BE001E">
            <w:pPr>
              <w:tabs>
                <w:tab w:val="num" w:pos="432"/>
              </w:tabs>
              <w:spacing w:after="160" w:line="264" w:lineRule="auto"/>
              <w:ind w:left="432" w:hanging="432"/>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Care workers or volunteers</w:t>
            </w:r>
          </w:p>
          <w:p w:rsidR="00BE001E" w:rsidRPr="00F72516" w:rsidRDefault="00BE001E" w:rsidP="00BE001E">
            <w:pPr>
              <w:tabs>
                <w:tab w:val="num" w:pos="432"/>
              </w:tabs>
              <w:spacing w:after="160" w:line="264" w:lineRule="auto"/>
              <w:ind w:left="432" w:hanging="432"/>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 xml:space="preserve">Professionals </w:t>
            </w:r>
          </w:p>
          <w:p w:rsidR="00BE001E" w:rsidRPr="00F72516" w:rsidRDefault="00BE001E" w:rsidP="00BE001E">
            <w:pPr>
              <w:tabs>
                <w:tab w:val="num" w:pos="432"/>
              </w:tabs>
              <w:spacing w:after="160" w:line="264" w:lineRule="auto"/>
              <w:ind w:left="432" w:hanging="432"/>
              <w:rPr>
                <w:rFonts w:ascii="Arial" w:eastAsiaTheme="minorEastAsia" w:hAnsi="Arial" w:cs="Arial"/>
                <w:color w:val="595959" w:themeColor="text1" w:themeTint="A6"/>
                <w:sz w:val="18"/>
                <w:szCs w:val="18"/>
                <w:lang w:eastAsia="ja-JP"/>
              </w:rPr>
            </w:pPr>
            <w:r w:rsidRPr="00F72516">
              <w:rPr>
                <w:rFonts w:ascii="Arial" w:eastAsiaTheme="minorEastAsia" w:hAnsi="Arial" w:cs="Arial"/>
                <w:color w:val="595959" w:themeColor="text1" w:themeTint="A6"/>
                <w:sz w:val="18"/>
                <w:szCs w:val="18"/>
                <w:lang w:eastAsia="ja-JP"/>
              </w:rPr>
              <w:t>Strangers</w:t>
            </w:r>
          </w:p>
          <w:p w:rsidR="00BE001E" w:rsidRPr="00F72516" w:rsidRDefault="00BE001E" w:rsidP="00BE001E">
            <w:pPr>
              <w:rPr>
                <w:rFonts w:ascii="Arial" w:hAnsi="Arial" w:cs="Arial"/>
                <w:b/>
                <w:sz w:val="18"/>
                <w:szCs w:val="18"/>
              </w:rPr>
            </w:pPr>
          </w:p>
          <w:p w:rsidR="00BE001E" w:rsidRPr="00F72516" w:rsidRDefault="00BE001E" w:rsidP="00BE001E">
            <w:pPr>
              <w:rPr>
                <w:rFonts w:ascii="Arial" w:hAnsi="Arial" w:cs="Arial"/>
                <w:bCs/>
                <w:sz w:val="18"/>
                <w:szCs w:val="18"/>
              </w:rPr>
            </w:pPr>
            <w:r w:rsidRPr="00F72516">
              <w:rPr>
                <w:rFonts w:ascii="Arial" w:hAnsi="Arial" w:cs="Arial"/>
                <w:bCs/>
                <w:sz w:val="18"/>
                <w:szCs w:val="18"/>
              </w:rPr>
              <w:t xml:space="preserve">Don’t delay. If you suspect or know that someone is at risk of harm, abuse or neglect, report it immediately!  </w:t>
            </w:r>
          </w:p>
          <w:p w:rsidR="00BE001E" w:rsidRPr="00F72516" w:rsidRDefault="00BE001E" w:rsidP="00BE001E">
            <w:pPr>
              <w:rPr>
                <w:rFonts w:ascii="Arial" w:hAnsi="Arial" w:cs="Arial"/>
                <w:b/>
                <w:sz w:val="18"/>
                <w:szCs w:val="18"/>
              </w:rPr>
            </w:pPr>
          </w:p>
          <w:p w:rsidR="00BE001E" w:rsidRPr="00F72516" w:rsidRDefault="00BE001E" w:rsidP="00BE001E">
            <w:pPr>
              <w:rPr>
                <w:rFonts w:ascii="Arial" w:hAnsi="Arial" w:cs="Arial"/>
                <w:b/>
                <w:color w:val="002060"/>
                <w:sz w:val="18"/>
                <w:szCs w:val="18"/>
              </w:rPr>
            </w:pPr>
          </w:p>
          <w:p w:rsidR="00BE001E" w:rsidRPr="00BE001E" w:rsidRDefault="00BE001E" w:rsidP="00BE001E">
            <w:pPr>
              <w:rPr>
                <w:rFonts w:ascii="Arial" w:hAnsi="Arial" w:cs="Arial"/>
                <w:sz w:val="18"/>
                <w:szCs w:val="18"/>
              </w:rPr>
            </w:pPr>
            <w:r w:rsidRPr="00F72516">
              <w:rPr>
                <w:rFonts w:ascii="Arial" w:hAnsi="Arial" w:cs="Arial"/>
                <w:b/>
                <w:color w:val="002060"/>
                <w:sz w:val="18"/>
                <w:szCs w:val="18"/>
              </w:rPr>
              <w:t>Safeguarding is the responsibility of everybody</w:t>
            </w:r>
          </w:p>
        </w:tc>
      </w:tr>
    </w:tbl>
    <w:p w:rsidR="00C640FD" w:rsidRPr="00F72516" w:rsidRDefault="00212FB7" w:rsidP="00226852">
      <w:pPr>
        <w:rPr>
          <w:sz w:val="18"/>
          <w:szCs w:val="18"/>
        </w:rPr>
      </w:pPr>
    </w:p>
    <w:sectPr w:rsidR="00C640FD" w:rsidRPr="00F72516" w:rsidSect="00BD1CF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F7" w:rsidRDefault="008412F7" w:rsidP="008412F7">
      <w:r>
        <w:separator/>
      </w:r>
    </w:p>
  </w:endnote>
  <w:endnote w:type="continuationSeparator" w:id="0">
    <w:p w:rsidR="008412F7" w:rsidRDefault="008412F7" w:rsidP="0084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F7" w:rsidRDefault="008412F7" w:rsidP="008412F7">
      <w:r>
        <w:separator/>
      </w:r>
    </w:p>
  </w:footnote>
  <w:footnote w:type="continuationSeparator" w:id="0">
    <w:p w:rsidR="008412F7" w:rsidRDefault="008412F7" w:rsidP="00841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042C7E6E"/>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7AE27FE2"/>
    <w:multiLevelType w:val="multilevel"/>
    <w:tmpl w:val="BCBC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F0"/>
    <w:rsid w:val="00054559"/>
    <w:rsid w:val="00152402"/>
    <w:rsid w:val="00212FB7"/>
    <w:rsid w:val="00226852"/>
    <w:rsid w:val="00237913"/>
    <w:rsid w:val="003715AB"/>
    <w:rsid w:val="004F3D86"/>
    <w:rsid w:val="008412F7"/>
    <w:rsid w:val="00BD1CF0"/>
    <w:rsid w:val="00BE001E"/>
    <w:rsid w:val="00C9664B"/>
    <w:rsid w:val="00E50EA0"/>
    <w:rsid w:val="00F51EF4"/>
    <w:rsid w:val="00F7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F0"/>
    <w:pPr>
      <w:spacing w:after="0" w:line="240" w:lineRule="auto"/>
    </w:pPr>
    <w:rPr>
      <w:sz w:val="24"/>
      <w:szCs w:val="24"/>
    </w:rPr>
  </w:style>
  <w:style w:type="paragraph" w:styleId="Heading1">
    <w:name w:val="heading 1"/>
    <w:basedOn w:val="Normal"/>
    <w:next w:val="Normal"/>
    <w:link w:val="Heading1Char"/>
    <w:uiPriority w:val="9"/>
    <w:qFormat/>
    <w:rsid w:val="00BD1CF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D1CF0"/>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D1CF0"/>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BD1CF0"/>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BD1CF0"/>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BD1CF0"/>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BD1CF0"/>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BD1CF0"/>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BD1CF0"/>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F0"/>
    <w:rPr>
      <w:rFonts w:ascii="Arial" w:hAnsi="Arial" w:cs="Arial"/>
      <w:b/>
      <w:bCs/>
      <w:kern w:val="32"/>
      <w:sz w:val="32"/>
      <w:szCs w:val="32"/>
    </w:rPr>
  </w:style>
  <w:style w:type="character" w:customStyle="1" w:styleId="Heading2Char">
    <w:name w:val="Heading 2 Char"/>
    <w:basedOn w:val="DefaultParagraphFont"/>
    <w:link w:val="Heading2"/>
    <w:uiPriority w:val="9"/>
    <w:rsid w:val="00BD1CF0"/>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BD1CF0"/>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BD1CF0"/>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BD1CF0"/>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BD1CF0"/>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BD1CF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BD1CF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BD1CF0"/>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BD1CF0"/>
    <w:rPr>
      <w:rFonts w:ascii="Tahoma" w:hAnsi="Tahoma" w:cs="Tahoma"/>
      <w:sz w:val="16"/>
      <w:szCs w:val="16"/>
    </w:rPr>
  </w:style>
  <w:style w:type="character" w:customStyle="1" w:styleId="BalloonTextChar">
    <w:name w:val="Balloon Text Char"/>
    <w:basedOn w:val="DefaultParagraphFont"/>
    <w:link w:val="BalloonText"/>
    <w:uiPriority w:val="99"/>
    <w:semiHidden/>
    <w:rsid w:val="00BD1CF0"/>
    <w:rPr>
      <w:rFonts w:ascii="Tahoma" w:hAnsi="Tahoma" w:cs="Tahoma"/>
      <w:sz w:val="16"/>
      <w:szCs w:val="16"/>
    </w:rPr>
  </w:style>
  <w:style w:type="paragraph" w:styleId="NormalWeb">
    <w:name w:val="Normal (Web)"/>
    <w:basedOn w:val="Normal"/>
    <w:uiPriority w:val="99"/>
    <w:semiHidden/>
    <w:unhideWhenUsed/>
    <w:rsid w:val="00BD1CF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D1CF0"/>
    <w:rPr>
      <w:b/>
      <w:bCs/>
    </w:rPr>
  </w:style>
  <w:style w:type="character" w:styleId="Hyperlink">
    <w:name w:val="Hyperlink"/>
    <w:basedOn w:val="DefaultParagraphFont"/>
    <w:uiPriority w:val="99"/>
    <w:semiHidden/>
    <w:unhideWhenUsed/>
    <w:rsid w:val="00BD1CF0"/>
    <w:rPr>
      <w:color w:val="0000FF"/>
      <w:u w:val="single"/>
    </w:rPr>
  </w:style>
  <w:style w:type="paragraph" w:styleId="Header">
    <w:name w:val="header"/>
    <w:basedOn w:val="Normal"/>
    <w:link w:val="HeaderChar"/>
    <w:uiPriority w:val="99"/>
    <w:unhideWhenUsed/>
    <w:rsid w:val="008412F7"/>
    <w:pPr>
      <w:tabs>
        <w:tab w:val="center" w:pos="4513"/>
        <w:tab w:val="right" w:pos="9026"/>
      </w:tabs>
    </w:pPr>
  </w:style>
  <w:style w:type="character" w:customStyle="1" w:styleId="HeaderChar">
    <w:name w:val="Header Char"/>
    <w:basedOn w:val="DefaultParagraphFont"/>
    <w:link w:val="Header"/>
    <w:uiPriority w:val="99"/>
    <w:rsid w:val="008412F7"/>
    <w:rPr>
      <w:sz w:val="24"/>
      <w:szCs w:val="24"/>
    </w:rPr>
  </w:style>
  <w:style w:type="paragraph" w:styleId="Footer">
    <w:name w:val="footer"/>
    <w:basedOn w:val="Normal"/>
    <w:link w:val="FooterChar"/>
    <w:uiPriority w:val="99"/>
    <w:unhideWhenUsed/>
    <w:rsid w:val="008412F7"/>
    <w:pPr>
      <w:tabs>
        <w:tab w:val="center" w:pos="4513"/>
        <w:tab w:val="right" w:pos="9026"/>
      </w:tabs>
    </w:pPr>
  </w:style>
  <w:style w:type="character" w:customStyle="1" w:styleId="FooterChar">
    <w:name w:val="Footer Char"/>
    <w:basedOn w:val="DefaultParagraphFont"/>
    <w:link w:val="Footer"/>
    <w:uiPriority w:val="99"/>
    <w:rsid w:val="008412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F0"/>
    <w:pPr>
      <w:spacing w:after="0" w:line="240" w:lineRule="auto"/>
    </w:pPr>
    <w:rPr>
      <w:sz w:val="24"/>
      <w:szCs w:val="24"/>
    </w:rPr>
  </w:style>
  <w:style w:type="paragraph" w:styleId="Heading1">
    <w:name w:val="heading 1"/>
    <w:basedOn w:val="Normal"/>
    <w:next w:val="Normal"/>
    <w:link w:val="Heading1Char"/>
    <w:uiPriority w:val="9"/>
    <w:qFormat/>
    <w:rsid w:val="00BD1CF0"/>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D1CF0"/>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D1CF0"/>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BD1CF0"/>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BD1CF0"/>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BD1CF0"/>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BD1CF0"/>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BD1CF0"/>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BD1CF0"/>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CF0"/>
    <w:rPr>
      <w:rFonts w:ascii="Arial" w:hAnsi="Arial" w:cs="Arial"/>
      <w:b/>
      <w:bCs/>
      <w:kern w:val="32"/>
      <w:sz w:val="32"/>
      <w:szCs w:val="32"/>
    </w:rPr>
  </w:style>
  <w:style w:type="character" w:customStyle="1" w:styleId="Heading2Char">
    <w:name w:val="Heading 2 Char"/>
    <w:basedOn w:val="DefaultParagraphFont"/>
    <w:link w:val="Heading2"/>
    <w:uiPriority w:val="9"/>
    <w:rsid w:val="00BD1CF0"/>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BD1CF0"/>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BD1CF0"/>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BD1CF0"/>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BD1CF0"/>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BD1CF0"/>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BD1CF0"/>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BD1CF0"/>
    <w:rPr>
      <w:rFonts w:asciiTheme="majorHAnsi" w:eastAsiaTheme="majorEastAsia" w:hAnsiTheme="majorHAnsi" w:cstheme="majorBidi"/>
      <w:i/>
      <w:iCs/>
      <w:color w:val="404040" w:themeColor="text1" w:themeTint="BF"/>
      <w:sz w:val="20"/>
      <w:szCs w:val="20"/>
      <w:lang w:val="en-US"/>
    </w:rPr>
  </w:style>
  <w:style w:type="paragraph" w:styleId="BalloonText">
    <w:name w:val="Balloon Text"/>
    <w:basedOn w:val="Normal"/>
    <w:link w:val="BalloonTextChar"/>
    <w:uiPriority w:val="99"/>
    <w:semiHidden/>
    <w:unhideWhenUsed/>
    <w:rsid w:val="00BD1CF0"/>
    <w:rPr>
      <w:rFonts w:ascii="Tahoma" w:hAnsi="Tahoma" w:cs="Tahoma"/>
      <w:sz w:val="16"/>
      <w:szCs w:val="16"/>
    </w:rPr>
  </w:style>
  <w:style w:type="character" w:customStyle="1" w:styleId="BalloonTextChar">
    <w:name w:val="Balloon Text Char"/>
    <w:basedOn w:val="DefaultParagraphFont"/>
    <w:link w:val="BalloonText"/>
    <w:uiPriority w:val="99"/>
    <w:semiHidden/>
    <w:rsid w:val="00BD1CF0"/>
    <w:rPr>
      <w:rFonts w:ascii="Tahoma" w:hAnsi="Tahoma" w:cs="Tahoma"/>
      <w:sz w:val="16"/>
      <w:szCs w:val="16"/>
    </w:rPr>
  </w:style>
  <w:style w:type="paragraph" w:styleId="NormalWeb">
    <w:name w:val="Normal (Web)"/>
    <w:basedOn w:val="Normal"/>
    <w:uiPriority w:val="99"/>
    <w:semiHidden/>
    <w:unhideWhenUsed/>
    <w:rsid w:val="00BD1CF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D1CF0"/>
    <w:rPr>
      <w:b/>
      <w:bCs/>
    </w:rPr>
  </w:style>
  <w:style w:type="character" w:styleId="Hyperlink">
    <w:name w:val="Hyperlink"/>
    <w:basedOn w:val="DefaultParagraphFont"/>
    <w:uiPriority w:val="99"/>
    <w:semiHidden/>
    <w:unhideWhenUsed/>
    <w:rsid w:val="00BD1CF0"/>
    <w:rPr>
      <w:color w:val="0000FF"/>
      <w:u w:val="single"/>
    </w:rPr>
  </w:style>
  <w:style w:type="paragraph" w:styleId="Header">
    <w:name w:val="header"/>
    <w:basedOn w:val="Normal"/>
    <w:link w:val="HeaderChar"/>
    <w:uiPriority w:val="99"/>
    <w:unhideWhenUsed/>
    <w:rsid w:val="008412F7"/>
    <w:pPr>
      <w:tabs>
        <w:tab w:val="center" w:pos="4513"/>
        <w:tab w:val="right" w:pos="9026"/>
      </w:tabs>
    </w:pPr>
  </w:style>
  <w:style w:type="character" w:customStyle="1" w:styleId="HeaderChar">
    <w:name w:val="Header Char"/>
    <w:basedOn w:val="DefaultParagraphFont"/>
    <w:link w:val="Header"/>
    <w:uiPriority w:val="99"/>
    <w:rsid w:val="008412F7"/>
    <w:rPr>
      <w:sz w:val="24"/>
      <w:szCs w:val="24"/>
    </w:rPr>
  </w:style>
  <w:style w:type="paragraph" w:styleId="Footer">
    <w:name w:val="footer"/>
    <w:basedOn w:val="Normal"/>
    <w:link w:val="FooterChar"/>
    <w:uiPriority w:val="99"/>
    <w:unhideWhenUsed/>
    <w:rsid w:val="008412F7"/>
    <w:pPr>
      <w:tabs>
        <w:tab w:val="center" w:pos="4513"/>
        <w:tab w:val="right" w:pos="9026"/>
      </w:tabs>
    </w:pPr>
  </w:style>
  <w:style w:type="character" w:customStyle="1" w:styleId="FooterChar">
    <w:name w:val="Footer Char"/>
    <w:basedOn w:val="DefaultParagraphFont"/>
    <w:link w:val="Footer"/>
    <w:uiPriority w:val="99"/>
    <w:rsid w:val="00841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61768">
      <w:bodyDiv w:val="1"/>
      <w:marLeft w:val="0"/>
      <w:marRight w:val="0"/>
      <w:marTop w:val="0"/>
      <w:marBottom w:val="0"/>
      <w:divBdr>
        <w:top w:val="none" w:sz="0" w:space="0" w:color="auto"/>
        <w:left w:val="none" w:sz="0" w:space="0" w:color="auto"/>
        <w:bottom w:val="none" w:sz="0" w:space="0" w:color="auto"/>
        <w:right w:val="none" w:sz="0" w:space="0" w:color="auto"/>
      </w:divBdr>
    </w:div>
    <w:div w:id="1941596467">
      <w:bodyDiv w:val="1"/>
      <w:marLeft w:val="0"/>
      <w:marRight w:val="0"/>
      <w:marTop w:val="0"/>
      <w:marBottom w:val="0"/>
      <w:divBdr>
        <w:top w:val="none" w:sz="0" w:space="0" w:color="auto"/>
        <w:left w:val="none" w:sz="0" w:space="0" w:color="auto"/>
        <w:bottom w:val="none" w:sz="0" w:space="0" w:color="auto"/>
        <w:right w:val="none" w:sz="0" w:space="0" w:color="auto"/>
      </w:divBdr>
    </w:div>
    <w:div w:id="208864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itialresponseteam@essex.gcsx.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itialresponseteam@essex.gcsx.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scb@essex.gov.uk" TargetMode="External"/><Relationship Id="rId5" Type="http://schemas.openxmlformats.org/officeDocument/2006/relationships/webSettings" Target="webSettings.xml"/><Relationship Id="rId15" Type="http://schemas.openxmlformats.org/officeDocument/2006/relationships/hyperlink" Target="tel:101" TargetMode="External"/><Relationship Id="rId10" Type="http://schemas.openxmlformats.org/officeDocument/2006/relationships/hyperlink" Target="https://www.escb.co.uk/" TargetMode="External"/><Relationship Id="rId4" Type="http://schemas.openxmlformats.org/officeDocument/2006/relationships/settings" Target="settings.xml"/><Relationship Id="rId9" Type="http://schemas.openxmlformats.org/officeDocument/2006/relationships/hyperlink" Target="https://www.essexsab.org.uk/" TargetMode="External"/><Relationship Id="rId14" Type="http://schemas.openxmlformats.org/officeDocument/2006/relationships/hyperlink" Target="tel: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East Essex CCG GP plus Corporate</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Rumble Miranda (99F) F81101 - Essex Way Surgery</dc:creator>
  <cp:lastModifiedBy>Rumble Miranda (99F) F81101 - Essex Way Surgery</cp:lastModifiedBy>
  <cp:revision>2</cp:revision>
  <cp:lastPrinted>2021-05-06T10:12:00Z</cp:lastPrinted>
  <dcterms:created xsi:type="dcterms:W3CDTF">2021-05-06T10:21:00Z</dcterms:created>
  <dcterms:modified xsi:type="dcterms:W3CDTF">2021-05-06T10:21:00Z</dcterms:modified>
</cp:coreProperties>
</file>